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557E" w14:textId="77777777" w:rsidR="00874FE1" w:rsidRDefault="00874FE1"/>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5818"/>
      </w:tblGrid>
      <w:tr w:rsidR="00874FE1" w14:paraId="2052D721" w14:textId="77777777">
        <w:tc>
          <w:tcPr>
            <w:tcW w:w="0" w:type="auto"/>
          </w:tcPr>
          <w:p w14:paraId="1520A47C" w14:textId="77777777" w:rsidR="00874FE1" w:rsidRDefault="00874FE1" w:rsidP="00874FE1">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General recommendations for AIX:</w:t>
            </w:r>
          </w:p>
        </w:tc>
      </w:tr>
      <w:tr w:rsidR="00874FE1" w14:paraId="05DED7F6" w14:textId="77777777">
        <w:tc>
          <w:tcPr>
            <w:tcW w:w="0" w:type="auto"/>
          </w:tcPr>
          <w:p w14:paraId="2513DBAA" w14:textId="77777777" w:rsidR="00874FE1" w:rsidRPr="00874FE1" w:rsidRDefault="00874FE1" w:rsidP="009271AC">
            <w:pPr>
              <w:pStyle w:val="NoSpacing"/>
              <w:rPr>
                <w:rFonts w:asciiTheme="minorHAnsi" w:eastAsiaTheme="minorEastAsia" w:hAnsiTheme="minorHAnsi" w:cstheme="minorBidi"/>
                <w:sz w:val="40"/>
                <w:szCs w:val="40"/>
              </w:rPr>
            </w:pPr>
            <w:r w:rsidRPr="00874FE1">
              <w:rPr>
                <w:rFonts w:asciiTheme="minorHAnsi" w:eastAsiaTheme="minorEastAsia" w:hAnsiTheme="minorHAnsi" w:cstheme="minorBidi"/>
                <w:sz w:val="40"/>
                <w:szCs w:val="40"/>
              </w:rPr>
              <w:t xml:space="preserve"> </w:t>
            </w:r>
          </w:p>
        </w:tc>
      </w:tr>
      <w:tr w:rsidR="00874FE1" w14:paraId="6137AF87" w14:textId="77777777">
        <w:tc>
          <w:tcPr>
            <w:tcW w:w="0" w:type="auto"/>
          </w:tcPr>
          <w:p w14:paraId="510FAB9E" w14:textId="77777777" w:rsidR="00874FE1" w:rsidRPr="00874FE1" w:rsidRDefault="009271AC">
            <w:pPr>
              <w:pStyle w:val="NoSpacing"/>
              <w:rPr>
                <w:rFonts w:asciiTheme="minorHAnsi" w:eastAsiaTheme="minorEastAsia" w:hAnsiTheme="minorHAnsi" w:cstheme="minorBidi"/>
                <w:sz w:val="28"/>
                <w:szCs w:val="28"/>
              </w:rPr>
            </w:pPr>
            <w:r>
              <w:rPr>
                <w:rFonts w:asciiTheme="minorHAnsi" w:eastAsiaTheme="minorEastAsia" w:hAnsiTheme="minorHAnsi" w:cstheme="minorBidi"/>
                <w:sz w:val="28"/>
                <w:szCs w:val="28"/>
              </w:rPr>
              <w:t xml:space="preserve"> </w:t>
            </w:r>
          </w:p>
        </w:tc>
      </w:tr>
    </w:tbl>
    <w:p w14:paraId="3055B3CC" w14:textId="77777777" w:rsidR="00874FE1" w:rsidRDefault="00874FE1"/>
    <w:p w14:paraId="62DF6635" w14:textId="77777777" w:rsidR="00874FE1" w:rsidRDefault="00874FE1" w:rsidP="007430FF">
      <w:pPr>
        <w:rPr>
          <w:rFonts w:ascii="Arial" w:hAnsi="Arial" w:cs="Arial"/>
          <w:b/>
        </w:rPr>
      </w:pPr>
    </w:p>
    <w:p w14:paraId="2F60FBF0" w14:textId="77777777" w:rsidR="00874FE1" w:rsidRDefault="00874FE1" w:rsidP="007430FF">
      <w:pPr>
        <w:rPr>
          <w:rFonts w:ascii="Arial" w:hAnsi="Arial" w:cs="Arial"/>
          <w:b/>
        </w:rPr>
      </w:pPr>
    </w:p>
    <w:p w14:paraId="36ADE341" w14:textId="77777777" w:rsidR="00874FE1" w:rsidRDefault="00874FE1" w:rsidP="007430FF">
      <w:pPr>
        <w:rPr>
          <w:rFonts w:ascii="Arial" w:hAnsi="Arial" w:cs="Arial"/>
          <w:b/>
        </w:rPr>
      </w:pPr>
    </w:p>
    <w:p w14:paraId="47F40FE0" w14:textId="77777777" w:rsidR="00874FE1" w:rsidRDefault="00874FE1" w:rsidP="007430FF">
      <w:pPr>
        <w:rPr>
          <w:rFonts w:ascii="Arial" w:hAnsi="Arial" w:cs="Arial"/>
          <w:b/>
        </w:rPr>
      </w:pPr>
    </w:p>
    <w:p w14:paraId="7911E75A" w14:textId="77777777" w:rsidR="00874FE1" w:rsidRDefault="00874FE1" w:rsidP="007430FF">
      <w:pPr>
        <w:rPr>
          <w:rFonts w:ascii="Arial" w:hAnsi="Arial" w:cs="Arial"/>
          <w:b/>
        </w:rPr>
      </w:pPr>
    </w:p>
    <w:p w14:paraId="3EE565E0" w14:textId="77777777" w:rsidR="00874FE1" w:rsidRDefault="00874FE1" w:rsidP="007430FF">
      <w:pPr>
        <w:rPr>
          <w:rFonts w:ascii="Arial" w:hAnsi="Arial" w:cs="Arial"/>
          <w:b/>
        </w:rPr>
      </w:pPr>
    </w:p>
    <w:p w14:paraId="018217B9" w14:textId="77777777" w:rsidR="00874FE1" w:rsidRDefault="00874FE1" w:rsidP="007430FF">
      <w:pPr>
        <w:rPr>
          <w:rFonts w:ascii="Arial" w:hAnsi="Arial" w:cs="Arial"/>
          <w:b/>
        </w:rPr>
      </w:pPr>
    </w:p>
    <w:p w14:paraId="76D4C369" w14:textId="77777777" w:rsidR="00874FE1" w:rsidRDefault="00874FE1" w:rsidP="007430FF">
      <w:pPr>
        <w:rPr>
          <w:rFonts w:ascii="Arial" w:hAnsi="Arial" w:cs="Arial"/>
          <w:b/>
        </w:rPr>
      </w:pPr>
    </w:p>
    <w:p w14:paraId="5B597D9E" w14:textId="77777777" w:rsidR="00874FE1" w:rsidRDefault="00874FE1" w:rsidP="007430FF">
      <w:pPr>
        <w:rPr>
          <w:rFonts w:ascii="Arial" w:hAnsi="Arial" w:cs="Arial"/>
          <w:b/>
        </w:rPr>
      </w:pPr>
    </w:p>
    <w:p w14:paraId="13350020" w14:textId="77777777" w:rsidR="00874FE1" w:rsidRDefault="00874FE1" w:rsidP="007430FF">
      <w:pPr>
        <w:rPr>
          <w:rFonts w:ascii="Arial" w:hAnsi="Arial" w:cs="Arial"/>
          <w:b/>
        </w:rPr>
      </w:pPr>
    </w:p>
    <w:p w14:paraId="73528A69" w14:textId="77777777" w:rsidR="00874FE1" w:rsidRDefault="00874FE1" w:rsidP="007430FF">
      <w:pPr>
        <w:rPr>
          <w:rFonts w:ascii="Arial" w:hAnsi="Arial" w:cs="Arial"/>
          <w:b/>
        </w:rPr>
      </w:pPr>
    </w:p>
    <w:p w14:paraId="4094E697" w14:textId="77777777" w:rsidR="00874FE1" w:rsidRDefault="00874FE1" w:rsidP="007430FF">
      <w:pPr>
        <w:rPr>
          <w:rFonts w:ascii="Arial" w:hAnsi="Arial" w:cs="Arial"/>
          <w:b/>
        </w:rPr>
      </w:pPr>
    </w:p>
    <w:p w14:paraId="2B5EFFDB" w14:textId="77777777" w:rsidR="00874FE1" w:rsidRDefault="00874FE1" w:rsidP="007430FF">
      <w:pPr>
        <w:rPr>
          <w:rFonts w:ascii="Arial" w:hAnsi="Arial" w:cs="Arial"/>
          <w:b/>
        </w:rPr>
      </w:pPr>
    </w:p>
    <w:p w14:paraId="768A3598" w14:textId="77777777" w:rsidR="00874FE1" w:rsidRDefault="00874FE1" w:rsidP="007430FF">
      <w:pPr>
        <w:rPr>
          <w:rFonts w:ascii="Arial" w:hAnsi="Arial" w:cs="Arial"/>
          <w:b/>
        </w:rPr>
      </w:pPr>
    </w:p>
    <w:p w14:paraId="2F36FB89" w14:textId="77777777" w:rsidR="00874FE1" w:rsidRDefault="00874FE1" w:rsidP="007430FF">
      <w:pPr>
        <w:rPr>
          <w:rFonts w:ascii="Arial" w:hAnsi="Arial" w:cs="Arial"/>
          <w:b/>
        </w:rPr>
      </w:pPr>
    </w:p>
    <w:p w14:paraId="6B5C7F39" w14:textId="77777777" w:rsidR="00874FE1" w:rsidRDefault="00874FE1" w:rsidP="007430FF">
      <w:pPr>
        <w:rPr>
          <w:rFonts w:ascii="Arial" w:hAnsi="Arial" w:cs="Arial"/>
          <w:b/>
        </w:rPr>
      </w:pPr>
    </w:p>
    <w:p w14:paraId="5689A059" w14:textId="77777777" w:rsidR="00874FE1" w:rsidRDefault="00874FE1" w:rsidP="007430FF">
      <w:pPr>
        <w:rPr>
          <w:rFonts w:ascii="Arial" w:hAnsi="Arial" w:cs="Arial"/>
          <w:b/>
        </w:rPr>
      </w:pPr>
    </w:p>
    <w:p w14:paraId="78D94CDF" w14:textId="77777777" w:rsidR="00874FE1" w:rsidRDefault="00874FE1" w:rsidP="007430FF">
      <w:pPr>
        <w:rPr>
          <w:rFonts w:ascii="Arial" w:hAnsi="Arial" w:cs="Arial"/>
          <w:b/>
        </w:rPr>
      </w:pPr>
    </w:p>
    <w:p w14:paraId="4366FF59" w14:textId="77777777" w:rsidR="00874FE1" w:rsidRDefault="00874FE1" w:rsidP="007430FF">
      <w:pPr>
        <w:rPr>
          <w:rFonts w:ascii="Arial" w:hAnsi="Arial" w:cs="Arial"/>
          <w:b/>
        </w:rPr>
      </w:pPr>
    </w:p>
    <w:p w14:paraId="615EC861" w14:textId="77777777" w:rsidR="00874FE1" w:rsidRDefault="00874FE1" w:rsidP="007430FF">
      <w:pPr>
        <w:rPr>
          <w:rFonts w:ascii="Arial" w:hAnsi="Arial" w:cs="Arial"/>
          <w:b/>
        </w:rPr>
      </w:pPr>
    </w:p>
    <w:p w14:paraId="0C3A2348" w14:textId="77777777" w:rsidR="00874FE1" w:rsidRDefault="00874FE1" w:rsidP="007430FF">
      <w:pPr>
        <w:rPr>
          <w:rFonts w:ascii="Arial" w:hAnsi="Arial" w:cs="Arial"/>
          <w:b/>
        </w:rPr>
      </w:pPr>
    </w:p>
    <w:p w14:paraId="2D68462B" w14:textId="77777777" w:rsidR="00874FE1" w:rsidRDefault="00874FE1" w:rsidP="007430FF">
      <w:pPr>
        <w:rPr>
          <w:rFonts w:ascii="Arial" w:hAnsi="Arial" w:cs="Arial"/>
          <w:b/>
        </w:rPr>
      </w:pPr>
    </w:p>
    <w:p w14:paraId="14589E44" w14:textId="77777777" w:rsidR="009C2007" w:rsidRDefault="00874FE1" w:rsidP="007430FF">
      <w:pPr>
        <w:rPr>
          <w:rFonts w:ascii="Arial" w:hAnsi="Arial" w:cs="Arial"/>
          <w:b/>
        </w:rPr>
      </w:pPr>
      <w:r>
        <w:rPr>
          <w:rFonts w:ascii="Arial" w:hAnsi="Arial" w:cs="Arial"/>
          <w:b/>
        </w:rPr>
        <w:br w:type="page"/>
      </w:r>
    </w:p>
    <w:p w14:paraId="26BC447C" w14:textId="77777777" w:rsidR="009C2007" w:rsidRDefault="009C2007">
      <w:pPr>
        <w:pStyle w:val="TOCHeading"/>
      </w:pPr>
      <w:r>
        <w:t>Contents</w:t>
      </w:r>
    </w:p>
    <w:p w14:paraId="1F9C2237" w14:textId="5C0C53DA" w:rsidR="006B59EE" w:rsidRDefault="004F55A7">
      <w:pPr>
        <w:pStyle w:val="TOC1"/>
        <w:tabs>
          <w:tab w:val="right" w:leader="dot" w:pos="10070"/>
        </w:tabs>
        <w:rPr>
          <w:rFonts w:asciiTheme="minorHAnsi" w:eastAsiaTheme="minorEastAsia" w:hAnsiTheme="minorHAnsi" w:cstheme="minorBidi"/>
          <w:noProof/>
          <w:lang w:eastAsia="ja-JP"/>
        </w:rPr>
      </w:pPr>
      <w:r>
        <w:fldChar w:fldCharType="begin"/>
      </w:r>
      <w:r w:rsidR="009C2007">
        <w:instrText xml:space="preserve"> TOC \o "1-3" \h \z \u </w:instrText>
      </w:r>
      <w:r>
        <w:fldChar w:fldCharType="separate"/>
      </w:r>
      <w:r w:rsidR="006B59EE">
        <w:rPr>
          <w:noProof/>
        </w:rPr>
        <w:t>Storage Array general</w:t>
      </w:r>
      <w:r w:rsidR="00D97647">
        <w:rPr>
          <w:noProof/>
        </w:rPr>
        <w:t xml:space="preserve"> and Queue Depth</w:t>
      </w:r>
      <w:r w:rsidR="006B59EE">
        <w:rPr>
          <w:noProof/>
        </w:rPr>
        <w:t xml:space="preserve"> recommendations for AIX:</w:t>
      </w:r>
      <w:r w:rsidR="006B59EE">
        <w:rPr>
          <w:noProof/>
        </w:rPr>
        <w:tab/>
      </w:r>
      <w:r w:rsidR="006B59EE">
        <w:rPr>
          <w:noProof/>
        </w:rPr>
        <w:fldChar w:fldCharType="begin"/>
      </w:r>
      <w:r w:rsidR="006B59EE">
        <w:rPr>
          <w:noProof/>
        </w:rPr>
        <w:instrText xml:space="preserve"> PAGEREF _Toc239399645 \h </w:instrText>
      </w:r>
      <w:r w:rsidR="006B59EE">
        <w:rPr>
          <w:noProof/>
        </w:rPr>
      </w:r>
      <w:r w:rsidR="006B59EE">
        <w:rPr>
          <w:noProof/>
        </w:rPr>
        <w:fldChar w:fldCharType="separate"/>
      </w:r>
      <w:r w:rsidR="006B59EE">
        <w:rPr>
          <w:noProof/>
        </w:rPr>
        <w:t>3</w:t>
      </w:r>
      <w:r w:rsidR="006B59EE">
        <w:rPr>
          <w:noProof/>
        </w:rPr>
        <w:fldChar w:fldCharType="end"/>
      </w:r>
    </w:p>
    <w:p w14:paraId="43D9514D" w14:textId="77777777" w:rsidR="006B59EE" w:rsidRDefault="006B59EE">
      <w:pPr>
        <w:pStyle w:val="TOC1"/>
        <w:tabs>
          <w:tab w:val="right" w:leader="dot" w:pos="10070"/>
        </w:tabs>
        <w:rPr>
          <w:rFonts w:asciiTheme="minorHAnsi" w:eastAsiaTheme="minorEastAsia" w:hAnsiTheme="minorHAnsi" w:cstheme="minorBidi"/>
          <w:noProof/>
          <w:lang w:eastAsia="ja-JP"/>
        </w:rPr>
      </w:pPr>
      <w:r>
        <w:rPr>
          <w:noProof/>
        </w:rPr>
        <w:t>AIX recommendations:</w:t>
      </w:r>
      <w:r>
        <w:rPr>
          <w:noProof/>
        </w:rPr>
        <w:tab/>
      </w:r>
      <w:r>
        <w:rPr>
          <w:noProof/>
        </w:rPr>
        <w:fldChar w:fldCharType="begin"/>
      </w:r>
      <w:r>
        <w:rPr>
          <w:noProof/>
        </w:rPr>
        <w:instrText xml:space="preserve"> PAGEREF _Toc239399646 \h </w:instrText>
      </w:r>
      <w:r>
        <w:rPr>
          <w:noProof/>
        </w:rPr>
      </w:r>
      <w:r>
        <w:rPr>
          <w:noProof/>
        </w:rPr>
        <w:fldChar w:fldCharType="separate"/>
      </w:r>
      <w:r>
        <w:rPr>
          <w:noProof/>
        </w:rPr>
        <w:t>6</w:t>
      </w:r>
      <w:r>
        <w:rPr>
          <w:noProof/>
        </w:rPr>
        <w:fldChar w:fldCharType="end"/>
      </w:r>
    </w:p>
    <w:p w14:paraId="0310CF18" w14:textId="77777777" w:rsidR="006B59EE" w:rsidRDefault="006B59EE">
      <w:pPr>
        <w:pStyle w:val="TOC1"/>
        <w:tabs>
          <w:tab w:val="right" w:leader="dot" w:pos="10070"/>
        </w:tabs>
        <w:rPr>
          <w:rFonts w:asciiTheme="minorHAnsi" w:eastAsiaTheme="minorEastAsia" w:hAnsiTheme="minorHAnsi" w:cstheme="minorBidi"/>
          <w:noProof/>
          <w:lang w:eastAsia="ja-JP"/>
        </w:rPr>
      </w:pPr>
      <w:r>
        <w:rPr>
          <w:noProof/>
        </w:rPr>
        <w:t>HACMP recommendations:</w:t>
      </w:r>
      <w:r>
        <w:rPr>
          <w:noProof/>
        </w:rPr>
        <w:tab/>
      </w:r>
      <w:r>
        <w:rPr>
          <w:noProof/>
        </w:rPr>
        <w:fldChar w:fldCharType="begin"/>
      </w:r>
      <w:r>
        <w:rPr>
          <w:noProof/>
        </w:rPr>
        <w:instrText xml:space="preserve"> PAGEREF _Toc239399647 \h </w:instrText>
      </w:r>
      <w:r>
        <w:rPr>
          <w:noProof/>
        </w:rPr>
      </w:r>
      <w:r>
        <w:rPr>
          <w:noProof/>
        </w:rPr>
        <w:fldChar w:fldCharType="separate"/>
      </w:r>
      <w:r>
        <w:rPr>
          <w:noProof/>
        </w:rPr>
        <w:t>9</w:t>
      </w:r>
      <w:r>
        <w:rPr>
          <w:noProof/>
        </w:rPr>
        <w:fldChar w:fldCharType="end"/>
      </w:r>
    </w:p>
    <w:p w14:paraId="36E57036" w14:textId="77777777" w:rsidR="006B59EE" w:rsidRDefault="006B59EE">
      <w:pPr>
        <w:pStyle w:val="TOC1"/>
        <w:tabs>
          <w:tab w:val="right" w:leader="dot" w:pos="10070"/>
        </w:tabs>
        <w:rPr>
          <w:rFonts w:asciiTheme="minorHAnsi" w:eastAsiaTheme="minorEastAsia" w:hAnsiTheme="minorHAnsi" w:cstheme="minorBidi"/>
          <w:noProof/>
          <w:lang w:eastAsia="ja-JP"/>
        </w:rPr>
      </w:pPr>
      <w:r>
        <w:rPr>
          <w:noProof/>
        </w:rPr>
        <w:t>Boot from SAN recommendations:</w:t>
      </w:r>
      <w:r>
        <w:rPr>
          <w:noProof/>
        </w:rPr>
        <w:tab/>
      </w:r>
      <w:r>
        <w:rPr>
          <w:noProof/>
        </w:rPr>
        <w:fldChar w:fldCharType="begin"/>
      </w:r>
      <w:r>
        <w:rPr>
          <w:noProof/>
        </w:rPr>
        <w:instrText xml:space="preserve"> PAGEREF _Toc239399648 \h </w:instrText>
      </w:r>
      <w:r>
        <w:rPr>
          <w:noProof/>
        </w:rPr>
      </w:r>
      <w:r>
        <w:rPr>
          <w:noProof/>
        </w:rPr>
        <w:fldChar w:fldCharType="separate"/>
      </w:r>
      <w:r>
        <w:rPr>
          <w:noProof/>
        </w:rPr>
        <w:t>10</w:t>
      </w:r>
      <w:r>
        <w:rPr>
          <w:noProof/>
        </w:rPr>
        <w:fldChar w:fldCharType="end"/>
      </w:r>
    </w:p>
    <w:p w14:paraId="1B0E8CB5" w14:textId="77777777" w:rsidR="006B59EE" w:rsidRDefault="006B59EE">
      <w:pPr>
        <w:pStyle w:val="TOC1"/>
        <w:tabs>
          <w:tab w:val="right" w:leader="dot" w:pos="10070"/>
        </w:tabs>
        <w:rPr>
          <w:rFonts w:asciiTheme="minorHAnsi" w:eastAsiaTheme="minorEastAsia" w:hAnsiTheme="minorHAnsi" w:cstheme="minorBidi"/>
          <w:noProof/>
          <w:lang w:eastAsia="ja-JP"/>
        </w:rPr>
      </w:pPr>
      <w:r>
        <w:rPr>
          <w:noProof/>
        </w:rPr>
        <w:t>VIO (Virtual I/O/Advanced Power Virtualization) Considerations:</w:t>
      </w:r>
      <w:r>
        <w:rPr>
          <w:noProof/>
        </w:rPr>
        <w:tab/>
      </w:r>
      <w:r>
        <w:rPr>
          <w:noProof/>
        </w:rPr>
        <w:fldChar w:fldCharType="begin"/>
      </w:r>
      <w:r>
        <w:rPr>
          <w:noProof/>
        </w:rPr>
        <w:instrText xml:space="preserve"> PAGEREF _Toc239399649 \h </w:instrText>
      </w:r>
      <w:r>
        <w:rPr>
          <w:noProof/>
        </w:rPr>
      </w:r>
      <w:r>
        <w:rPr>
          <w:noProof/>
        </w:rPr>
        <w:fldChar w:fldCharType="separate"/>
      </w:r>
      <w:r>
        <w:rPr>
          <w:noProof/>
        </w:rPr>
        <w:t>11</w:t>
      </w:r>
      <w:r>
        <w:rPr>
          <w:noProof/>
        </w:rPr>
        <w:fldChar w:fldCharType="end"/>
      </w:r>
    </w:p>
    <w:p w14:paraId="1838B201" w14:textId="77777777" w:rsidR="006B59EE" w:rsidRDefault="006B59EE">
      <w:pPr>
        <w:pStyle w:val="TOC1"/>
        <w:tabs>
          <w:tab w:val="right" w:leader="dot" w:pos="10070"/>
        </w:tabs>
        <w:rPr>
          <w:rFonts w:asciiTheme="minorHAnsi" w:eastAsiaTheme="minorEastAsia" w:hAnsiTheme="minorHAnsi" w:cstheme="minorBidi"/>
          <w:noProof/>
          <w:lang w:eastAsia="ja-JP"/>
        </w:rPr>
      </w:pPr>
      <w:r>
        <w:rPr>
          <w:noProof/>
        </w:rPr>
        <w:t>Multipathing and Disk Considerations:</w:t>
      </w:r>
      <w:r>
        <w:rPr>
          <w:noProof/>
        </w:rPr>
        <w:tab/>
      </w:r>
      <w:r>
        <w:rPr>
          <w:noProof/>
        </w:rPr>
        <w:fldChar w:fldCharType="begin"/>
      </w:r>
      <w:r>
        <w:rPr>
          <w:noProof/>
        </w:rPr>
        <w:instrText xml:space="preserve"> PAGEREF _Toc239399650 \h </w:instrText>
      </w:r>
      <w:r>
        <w:rPr>
          <w:noProof/>
        </w:rPr>
      </w:r>
      <w:r>
        <w:rPr>
          <w:noProof/>
        </w:rPr>
        <w:fldChar w:fldCharType="separate"/>
      </w:r>
      <w:r>
        <w:rPr>
          <w:noProof/>
        </w:rPr>
        <w:t>12</w:t>
      </w:r>
      <w:r>
        <w:rPr>
          <w:noProof/>
        </w:rPr>
        <w:fldChar w:fldCharType="end"/>
      </w:r>
    </w:p>
    <w:p w14:paraId="52119752" w14:textId="77777777" w:rsidR="009C2007" w:rsidRDefault="004F55A7">
      <w:r>
        <w:fldChar w:fldCharType="end"/>
      </w:r>
    </w:p>
    <w:p w14:paraId="07E6FF28" w14:textId="77777777" w:rsidR="00874FE1" w:rsidRDefault="00874FE1" w:rsidP="007430FF">
      <w:pPr>
        <w:rPr>
          <w:rFonts w:ascii="Arial" w:hAnsi="Arial" w:cs="Arial"/>
          <w:b/>
        </w:rPr>
      </w:pPr>
    </w:p>
    <w:p w14:paraId="43D75741" w14:textId="77777777" w:rsidR="007430FF" w:rsidRPr="007430FF" w:rsidRDefault="00874FE1" w:rsidP="0072284F">
      <w:pPr>
        <w:pStyle w:val="Heading1"/>
      </w:pPr>
      <w:r>
        <w:rPr>
          <w:rFonts w:ascii="Arial" w:hAnsi="Arial" w:cs="Arial"/>
        </w:rPr>
        <w:br w:type="page"/>
      </w:r>
      <w:bookmarkStart w:id="0" w:name="_Toc239399645"/>
      <w:r w:rsidR="00F42B01">
        <w:t>Storage Array g</w:t>
      </w:r>
      <w:r w:rsidR="007430FF" w:rsidRPr="007430FF">
        <w:t>eneral recommendations for AIX:</w:t>
      </w:r>
      <w:bookmarkEnd w:id="0"/>
    </w:p>
    <w:p w14:paraId="373B3B85" w14:textId="77777777" w:rsidR="009B5C06" w:rsidRDefault="00822E18" w:rsidP="007D2A33">
      <w:pPr>
        <w:numPr>
          <w:ilvl w:val="0"/>
          <w:numId w:val="10"/>
        </w:numPr>
        <w:rPr>
          <w:rFonts w:ascii="Arial" w:hAnsi="Arial" w:cs="Arial"/>
          <w:sz w:val="20"/>
          <w:szCs w:val="20"/>
        </w:rPr>
      </w:pPr>
      <w:r>
        <w:rPr>
          <w:rFonts w:ascii="Arial" w:hAnsi="Arial" w:cs="Arial"/>
          <w:sz w:val="20"/>
          <w:szCs w:val="20"/>
        </w:rPr>
        <w:t xml:space="preserve">Install the ODM update provided by Hitachi Data Systems.  This will set the default attributes, rw_timeout=60 and queue_depth=2.  </w:t>
      </w:r>
      <w:r w:rsidR="00127405">
        <w:rPr>
          <w:rFonts w:ascii="Arial" w:hAnsi="Arial" w:cs="Arial"/>
          <w:sz w:val="20"/>
          <w:szCs w:val="20"/>
        </w:rPr>
        <w:t xml:space="preserve"> The Hitachi ODM update is a set of predefined attributes to identify disk devices.  It is not a driver.  It is required for support from IBM under the Service Implementation Plan</w:t>
      </w:r>
      <w:r w:rsidR="00A538F7">
        <w:rPr>
          <w:rFonts w:ascii="Arial" w:hAnsi="Arial" w:cs="Arial"/>
          <w:sz w:val="20"/>
          <w:szCs w:val="20"/>
        </w:rPr>
        <w:t xml:space="preserve"> with </w:t>
      </w:r>
      <w:r w:rsidR="00A538F7" w:rsidRPr="00A538F7">
        <w:rPr>
          <w:rFonts w:ascii="Arial" w:hAnsi="Arial" w:cs="Arial"/>
          <w:sz w:val="20"/>
          <w:szCs w:val="20"/>
        </w:rPr>
        <w:t>Hitachi Data Systems</w:t>
      </w:r>
      <w:r w:rsidR="00127405">
        <w:rPr>
          <w:rFonts w:ascii="Arial" w:hAnsi="Arial" w:cs="Arial"/>
          <w:sz w:val="20"/>
          <w:szCs w:val="20"/>
        </w:rPr>
        <w:t>.</w:t>
      </w:r>
      <w:r w:rsidR="00E636D6">
        <w:rPr>
          <w:rFonts w:ascii="Arial" w:hAnsi="Arial" w:cs="Arial"/>
          <w:sz w:val="20"/>
          <w:szCs w:val="20"/>
        </w:rPr>
        <w:t xml:space="preserve">  Installing any of the Hitachi ODM updates requires a reboot.  It is highly recommended t</w:t>
      </w:r>
      <w:r w:rsidR="009842BC">
        <w:rPr>
          <w:rFonts w:ascii="Arial" w:hAnsi="Arial" w:cs="Arial"/>
          <w:sz w:val="20"/>
          <w:szCs w:val="20"/>
        </w:rPr>
        <w:t xml:space="preserve">o install the ODM updates (either the HDLM updates </w:t>
      </w:r>
      <w:r w:rsidR="009842BC" w:rsidRPr="009842BC">
        <w:rPr>
          <w:rFonts w:ascii="Arial" w:hAnsi="Arial" w:cs="Arial"/>
          <w:b/>
          <w:sz w:val="20"/>
          <w:szCs w:val="20"/>
        </w:rPr>
        <w:t xml:space="preserve">or </w:t>
      </w:r>
      <w:r w:rsidR="009842BC">
        <w:rPr>
          <w:rFonts w:ascii="Arial" w:hAnsi="Arial" w:cs="Arial"/>
          <w:sz w:val="20"/>
          <w:szCs w:val="20"/>
        </w:rPr>
        <w:t xml:space="preserve">the MPIO updates) at the same time so only one reboot is required.  </w:t>
      </w:r>
      <w:r w:rsidR="00E636D6">
        <w:rPr>
          <w:rFonts w:ascii="Arial" w:hAnsi="Arial" w:cs="Arial"/>
          <w:sz w:val="20"/>
          <w:szCs w:val="20"/>
        </w:rPr>
        <w:t xml:space="preserve"> </w:t>
      </w:r>
    </w:p>
    <w:p w14:paraId="76672E29" w14:textId="77777777" w:rsidR="009B5C06" w:rsidRDefault="009B5C06" w:rsidP="009B5C06">
      <w:pPr>
        <w:rPr>
          <w:rFonts w:ascii="Arial" w:hAnsi="Arial" w:cs="Arial"/>
          <w:sz w:val="20"/>
          <w:szCs w:val="20"/>
        </w:rPr>
      </w:pPr>
    </w:p>
    <w:p w14:paraId="6F62DAB8" w14:textId="77777777" w:rsidR="00822E18" w:rsidRDefault="009B5C06" w:rsidP="00822E18">
      <w:pPr>
        <w:ind w:left="720"/>
        <w:rPr>
          <w:rFonts w:ascii="Arial" w:hAnsi="Arial" w:cs="Arial"/>
          <w:sz w:val="20"/>
          <w:szCs w:val="20"/>
        </w:rPr>
      </w:pPr>
      <w:r>
        <w:rPr>
          <w:rFonts w:ascii="Arial" w:hAnsi="Arial" w:cs="Arial"/>
          <w:sz w:val="20"/>
          <w:szCs w:val="20"/>
        </w:rPr>
        <w:t>Current ODM updates are:</w:t>
      </w:r>
    </w:p>
    <w:p w14:paraId="3E6DC08D" w14:textId="77777777" w:rsidR="009B5C06" w:rsidRDefault="009B5C06" w:rsidP="00822E18">
      <w:pPr>
        <w:ind w:left="720"/>
        <w:rPr>
          <w:rFonts w:ascii="Arial" w:hAnsi="Arial" w:cs="Arial"/>
          <w:sz w:val="20"/>
          <w:szCs w:val="20"/>
        </w:rPr>
      </w:pPr>
    </w:p>
    <w:p w14:paraId="1380B6DE" w14:textId="77777777" w:rsidR="009B5C06" w:rsidRDefault="009B5C06" w:rsidP="00822E18">
      <w:pPr>
        <w:ind w:left="720"/>
        <w:rPr>
          <w:rFonts w:ascii="Arial" w:hAnsi="Arial" w:cs="Arial"/>
          <w:sz w:val="20"/>
          <w:szCs w:val="20"/>
        </w:rPr>
      </w:pPr>
      <w:r>
        <w:rPr>
          <w:rFonts w:ascii="Arial" w:hAnsi="Arial" w:cs="Arial"/>
          <w:sz w:val="20"/>
          <w:szCs w:val="20"/>
        </w:rPr>
        <w:t>HDLM</w:t>
      </w:r>
      <w:r w:rsidR="00965A71">
        <w:rPr>
          <w:rFonts w:ascii="Arial" w:hAnsi="Arial" w:cs="Arial"/>
          <w:sz w:val="20"/>
          <w:szCs w:val="20"/>
        </w:rPr>
        <w:t>/DMP/PowerPath</w:t>
      </w:r>
      <w:r>
        <w:rPr>
          <w:rFonts w:ascii="Arial" w:hAnsi="Arial" w:cs="Arial"/>
          <w:sz w:val="20"/>
          <w:szCs w:val="20"/>
        </w:rPr>
        <w:t>:</w:t>
      </w:r>
    </w:p>
    <w:p w14:paraId="4BF42DBA" w14:textId="77777777" w:rsidR="009B5C06" w:rsidRDefault="009B5C06" w:rsidP="009B5C06">
      <w:pPr>
        <w:numPr>
          <w:ilvl w:val="3"/>
          <w:numId w:val="7"/>
        </w:numPr>
        <w:rPr>
          <w:rFonts w:ascii="Arial" w:hAnsi="Arial" w:cs="Arial"/>
          <w:sz w:val="20"/>
          <w:szCs w:val="20"/>
        </w:rPr>
      </w:pPr>
      <w:r>
        <w:rPr>
          <w:rFonts w:ascii="Arial" w:hAnsi="Arial" w:cs="Arial"/>
          <w:sz w:val="20"/>
          <w:szCs w:val="20"/>
        </w:rPr>
        <w:t>- base</w:t>
      </w:r>
    </w:p>
    <w:p w14:paraId="718B128E" w14:textId="77777777" w:rsidR="009B5C06" w:rsidRDefault="00624282" w:rsidP="009B5C06">
      <w:pPr>
        <w:numPr>
          <w:ilvl w:val="3"/>
          <w:numId w:val="8"/>
        </w:numPr>
        <w:rPr>
          <w:rFonts w:ascii="Arial" w:hAnsi="Arial" w:cs="Arial"/>
          <w:sz w:val="20"/>
          <w:szCs w:val="20"/>
        </w:rPr>
      </w:pPr>
      <w:r>
        <w:rPr>
          <w:rFonts w:ascii="Arial" w:hAnsi="Arial" w:cs="Arial"/>
          <w:sz w:val="20"/>
          <w:szCs w:val="20"/>
        </w:rPr>
        <w:t xml:space="preserve">Or 5.0.0.5 </w:t>
      </w:r>
      <w:r w:rsidR="009B5C06">
        <w:rPr>
          <w:rFonts w:ascii="Arial" w:hAnsi="Arial" w:cs="Arial"/>
          <w:sz w:val="20"/>
          <w:szCs w:val="20"/>
        </w:rPr>
        <w:t>- update for device support</w:t>
      </w:r>
    </w:p>
    <w:p w14:paraId="7F53D78E" w14:textId="77777777" w:rsidR="009B5C06" w:rsidRDefault="009B5C06" w:rsidP="009B5C06">
      <w:pPr>
        <w:ind w:left="720"/>
        <w:rPr>
          <w:rFonts w:ascii="Arial" w:hAnsi="Arial" w:cs="Arial"/>
          <w:sz w:val="20"/>
          <w:szCs w:val="20"/>
        </w:rPr>
      </w:pPr>
      <w:r>
        <w:rPr>
          <w:rFonts w:ascii="Arial" w:hAnsi="Arial" w:cs="Arial"/>
          <w:sz w:val="20"/>
          <w:szCs w:val="20"/>
        </w:rPr>
        <w:t>5.0.52.1 – update for AIX 5.2</w:t>
      </w:r>
      <w:r w:rsidR="00434378">
        <w:rPr>
          <w:rFonts w:ascii="Arial" w:hAnsi="Arial" w:cs="Arial"/>
          <w:sz w:val="20"/>
          <w:szCs w:val="20"/>
        </w:rPr>
        <w:t xml:space="preserve"> includes dynamic tracking support</w:t>
      </w:r>
    </w:p>
    <w:p w14:paraId="4E815A19" w14:textId="77777777" w:rsidR="009B5C06" w:rsidRDefault="009B5C06" w:rsidP="009B5C06">
      <w:pPr>
        <w:ind w:left="720"/>
        <w:rPr>
          <w:rFonts w:ascii="Arial" w:hAnsi="Arial" w:cs="Arial"/>
          <w:sz w:val="20"/>
          <w:szCs w:val="20"/>
        </w:rPr>
      </w:pPr>
      <w:r>
        <w:rPr>
          <w:rFonts w:ascii="Arial" w:hAnsi="Arial" w:cs="Arial"/>
          <w:sz w:val="20"/>
          <w:szCs w:val="20"/>
        </w:rPr>
        <w:t>5.0.52.2 – update for HP co-existence</w:t>
      </w:r>
    </w:p>
    <w:p w14:paraId="536A4021" w14:textId="77777777" w:rsidR="009B5C06" w:rsidRDefault="009B5C06" w:rsidP="009B5C06">
      <w:pPr>
        <w:ind w:left="720"/>
        <w:rPr>
          <w:rFonts w:ascii="Arial" w:hAnsi="Arial" w:cs="Arial"/>
          <w:sz w:val="20"/>
          <w:szCs w:val="20"/>
        </w:rPr>
      </w:pPr>
      <w:r>
        <w:rPr>
          <w:rFonts w:ascii="Arial" w:hAnsi="Arial" w:cs="Arial"/>
          <w:sz w:val="20"/>
          <w:szCs w:val="20"/>
        </w:rPr>
        <w:t xml:space="preserve">5.0.52.3 – update for </w:t>
      </w:r>
      <w:r w:rsidR="00127405">
        <w:rPr>
          <w:rFonts w:ascii="Arial" w:hAnsi="Arial" w:cs="Arial"/>
          <w:sz w:val="20"/>
          <w:szCs w:val="20"/>
        </w:rPr>
        <w:t>HDME volumes</w:t>
      </w:r>
    </w:p>
    <w:p w14:paraId="2E2B2408" w14:textId="77777777" w:rsidR="009B5C06" w:rsidRDefault="009B5C06" w:rsidP="009B5C06">
      <w:pPr>
        <w:ind w:left="720"/>
        <w:rPr>
          <w:rFonts w:ascii="Arial" w:hAnsi="Arial" w:cs="Arial"/>
          <w:sz w:val="20"/>
          <w:szCs w:val="20"/>
        </w:rPr>
      </w:pPr>
    </w:p>
    <w:p w14:paraId="48120BEA" w14:textId="77777777" w:rsidR="009B5C06" w:rsidRDefault="009B5C06" w:rsidP="009B5C06">
      <w:pPr>
        <w:ind w:left="720"/>
        <w:rPr>
          <w:rFonts w:ascii="Arial" w:hAnsi="Arial" w:cs="Arial"/>
          <w:sz w:val="20"/>
          <w:szCs w:val="20"/>
        </w:rPr>
      </w:pPr>
      <w:r>
        <w:rPr>
          <w:rFonts w:ascii="Arial" w:hAnsi="Arial" w:cs="Arial"/>
          <w:sz w:val="20"/>
          <w:szCs w:val="20"/>
        </w:rPr>
        <w:t>MPIO:</w:t>
      </w:r>
    </w:p>
    <w:p w14:paraId="775FF502" w14:textId="77777777" w:rsidR="009B5C06" w:rsidRDefault="009B5C06" w:rsidP="009B5C06">
      <w:pPr>
        <w:ind w:left="720"/>
        <w:rPr>
          <w:rFonts w:ascii="Arial" w:hAnsi="Arial" w:cs="Arial"/>
          <w:sz w:val="20"/>
          <w:szCs w:val="20"/>
        </w:rPr>
      </w:pPr>
      <w:r>
        <w:rPr>
          <w:rFonts w:ascii="Arial" w:hAnsi="Arial" w:cs="Arial"/>
          <w:sz w:val="20"/>
          <w:szCs w:val="20"/>
        </w:rPr>
        <w:t>5.4.0.0 – base</w:t>
      </w:r>
    </w:p>
    <w:p w14:paraId="3747483C" w14:textId="77777777" w:rsidR="009B5C06" w:rsidRDefault="009B5C06" w:rsidP="009B5C06">
      <w:pPr>
        <w:ind w:left="720"/>
        <w:rPr>
          <w:rFonts w:ascii="Arial" w:hAnsi="Arial" w:cs="Arial"/>
          <w:sz w:val="20"/>
          <w:szCs w:val="20"/>
        </w:rPr>
      </w:pPr>
      <w:r>
        <w:rPr>
          <w:rFonts w:ascii="Arial" w:hAnsi="Arial" w:cs="Arial"/>
          <w:sz w:val="20"/>
          <w:szCs w:val="20"/>
        </w:rPr>
        <w:t>5.4.0.1</w:t>
      </w:r>
      <w:r>
        <w:rPr>
          <w:rFonts w:ascii="Arial" w:hAnsi="Arial" w:cs="Arial"/>
          <w:sz w:val="20"/>
          <w:szCs w:val="20"/>
        </w:rPr>
        <w:tab/>
        <w:t>- update for health check feature</w:t>
      </w:r>
    </w:p>
    <w:p w14:paraId="44AAFF09" w14:textId="77777777" w:rsidR="009B5C06" w:rsidRDefault="009B5C06" w:rsidP="009B5C06">
      <w:pPr>
        <w:ind w:left="720"/>
        <w:rPr>
          <w:rFonts w:ascii="Arial" w:hAnsi="Arial" w:cs="Arial"/>
          <w:sz w:val="20"/>
          <w:szCs w:val="20"/>
        </w:rPr>
      </w:pPr>
      <w:r>
        <w:rPr>
          <w:rFonts w:ascii="Arial" w:hAnsi="Arial" w:cs="Arial"/>
          <w:sz w:val="20"/>
          <w:szCs w:val="20"/>
        </w:rPr>
        <w:t>5.4.0.2 – update for USPV</w:t>
      </w:r>
    </w:p>
    <w:p w14:paraId="6F06E2EB" w14:textId="77777777" w:rsidR="00F456E5" w:rsidRDefault="00F456E5" w:rsidP="009B5C06">
      <w:pPr>
        <w:ind w:left="720"/>
        <w:rPr>
          <w:rFonts w:ascii="Arial" w:hAnsi="Arial" w:cs="Arial"/>
          <w:sz w:val="20"/>
          <w:szCs w:val="20"/>
        </w:rPr>
      </w:pPr>
      <w:r>
        <w:rPr>
          <w:rFonts w:ascii="Arial" w:hAnsi="Arial" w:cs="Arial"/>
          <w:sz w:val="20"/>
          <w:szCs w:val="20"/>
        </w:rPr>
        <w:t>5.4.0.3 – update for the VSP</w:t>
      </w:r>
    </w:p>
    <w:p w14:paraId="763C4BBA" w14:textId="77777777" w:rsidR="00427772" w:rsidRDefault="00427772" w:rsidP="009B5C06">
      <w:pPr>
        <w:ind w:left="720"/>
        <w:rPr>
          <w:rFonts w:ascii="Arial" w:hAnsi="Arial" w:cs="Arial"/>
          <w:sz w:val="20"/>
          <w:szCs w:val="20"/>
        </w:rPr>
      </w:pPr>
      <w:r>
        <w:rPr>
          <w:rFonts w:ascii="Arial" w:hAnsi="Arial" w:cs="Arial"/>
          <w:sz w:val="20"/>
          <w:szCs w:val="20"/>
        </w:rPr>
        <w:t>5.4.0.4 – update for timeout_policy</w:t>
      </w:r>
    </w:p>
    <w:p w14:paraId="0232103E" w14:textId="77777777" w:rsidR="000E2A0E" w:rsidRDefault="000E2A0E" w:rsidP="009B5C06">
      <w:pPr>
        <w:ind w:left="720"/>
        <w:rPr>
          <w:rFonts w:ascii="Arial" w:hAnsi="Arial" w:cs="Arial"/>
          <w:sz w:val="20"/>
          <w:szCs w:val="20"/>
        </w:rPr>
      </w:pPr>
      <w:r>
        <w:rPr>
          <w:rFonts w:ascii="Arial" w:hAnsi="Arial" w:cs="Arial"/>
          <w:sz w:val="20"/>
          <w:szCs w:val="20"/>
        </w:rPr>
        <w:t>5.4.0.5 -- update for HUSVM</w:t>
      </w:r>
    </w:p>
    <w:p w14:paraId="4996DD8B" w14:textId="5FF9B194" w:rsidR="00BC0EF3" w:rsidRDefault="00BC0EF3" w:rsidP="009B5C06">
      <w:pPr>
        <w:ind w:left="720"/>
        <w:rPr>
          <w:rFonts w:ascii="Arial" w:hAnsi="Arial" w:cs="Arial"/>
          <w:sz w:val="20"/>
          <w:szCs w:val="20"/>
        </w:rPr>
      </w:pPr>
      <w:r>
        <w:rPr>
          <w:rFonts w:ascii="Arial" w:hAnsi="Arial" w:cs="Arial"/>
          <w:sz w:val="20"/>
          <w:szCs w:val="20"/>
        </w:rPr>
        <w:t>5.4.1.0 – update for G1000</w:t>
      </w:r>
      <w:r w:rsidR="00D97647">
        <w:rPr>
          <w:rFonts w:ascii="Arial" w:hAnsi="Arial" w:cs="Arial"/>
          <w:sz w:val="20"/>
          <w:szCs w:val="20"/>
        </w:rPr>
        <w:t>/F1000</w:t>
      </w:r>
    </w:p>
    <w:p w14:paraId="14AE7D05" w14:textId="1BC1522D" w:rsidR="00BC0EF3" w:rsidRDefault="00BC0EF3" w:rsidP="009B5C06">
      <w:pPr>
        <w:ind w:left="720"/>
        <w:rPr>
          <w:rFonts w:ascii="Arial" w:hAnsi="Arial" w:cs="Arial"/>
          <w:sz w:val="20"/>
          <w:szCs w:val="20"/>
        </w:rPr>
      </w:pPr>
      <w:r>
        <w:rPr>
          <w:rFonts w:ascii="Arial" w:hAnsi="Arial" w:cs="Arial"/>
          <w:sz w:val="20"/>
          <w:szCs w:val="20"/>
        </w:rPr>
        <w:t>5.4.1.1 – update for Gx00</w:t>
      </w:r>
    </w:p>
    <w:p w14:paraId="55A5BCC4" w14:textId="77777777" w:rsidR="006D5953" w:rsidRDefault="006D5953" w:rsidP="009B5C06">
      <w:pPr>
        <w:ind w:left="720"/>
        <w:rPr>
          <w:rFonts w:ascii="Arial" w:hAnsi="Arial" w:cs="Arial"/>
          <w:sz w:val="20"/>
          <w:szCs w:val="20"/>
        </w:rPr>
      </w:pPr>
    </w:p>
    <w:p w14:paraId="5247856B" w14:textId="77777777" w:rsidR="006D5953" w:rsidRDefault="006D5953" w:rsidP="009B5C06">
      <w:pPr>
        <w:ind w:left="720"/>
        <w:rPr>
          <w:rFonts w:ascii="Arial" w:hAnsi="Arial" w:cs="Arial"/>
          <w:sz w:val="20"/>
          <w:szCs w:val="20"/>
        </w:rPr>
      </w:pPr>
      <w:r>
        <w:rPr>
          <w:rFonts w:ascii="Arial" w:hAnsi="Arial" w:cs="Arial"/>
          <w:sz w:val="20"/>
          <w:szCs w:val="20"/>
        </w:rPr>
        <w:t>6.0.0.0 – base for the AMS2000</w:t>
      </w:r>
    </w:p>
    <w:p w14:paraId="1CD63F07" w14:textId="77777777" w:rsidR="000E2A0E" w:rsidRDefault="000E2A0E" w:rsidP="009B5C06">
      <w:pPr>
        <w:ind w:left="720"/>
        <w:rPr>
          <w:rFonts w:ascii="Arial" w:hAnsi="Arial" w:cs="Arial"/>
          <w:sz w:val="20"/>
          <w:szCs w:val="20"/>
        </w:rPr>
      </w:pPr>
      <w:r>
        <w:rPr>
          <w:rFonts w:ascii="Arial" w:hAnsi="Arial" w:cs="Arial"/>
          <w:sz w:val="20"/>
          <w:szCs w:val="20"/>
        </w:rPr>
        <w:t>6.0.0.1 – update for HUS</w:t>
      </w:r>
    </w:p>
    <w:p w14:paraId="623CAB42" w14:textId="77777777" w:rsidR="009B5C06" w:rsidRDefault="009B5C06" w:rsidP="009B5C06">
      <w:pPr>
        <w:ind w:left="720"/>
        <w:rPr>
          <w:rFonts w:ascii="Arial" w:hAnsi="Arial" w:cs="Arial"/>
          <w:sz w:val="20"/>
          <w:szCs w:val="20"/>
        </w:rPr>
      </w:pPr>
    </w:p>
    <w:p w14:paraId="12E4A949" w14:textId="3660A0C9" w:rsidR="00C962F5" w:rsidRDefault="00C962F5" w:rsidP="009B5C06">
      <w:pPr>
        <w:ind w:left="720"/>
        <w:rPr>
          <w:rFonts w:ascii="Arial" w:hAnsi="Arial" w:cs="Arial"/>
          <w:sz w:val="20"/>
          <w:szCs w:val="20"/>
        </w:rPr>
      </w:pPr>
      <w:r>
        <w:rPr>
          <w:rFonts w:ascii="Arial" w:hAnsi="Arial" w:cs="Arial"/>
          <w:sz w:val="20"/>
          <w:szCs w:val="20"/>
        </w:rPr>
        <w:t>Hitachi ODM updates detailed descriptions and download available at:</w:t>
      </w:r>
    </w:p>
    <w:p w14:paraId="31A7F78D" w14:textId="77777777" w:rsidR="00C962F5" w:rsidRDefault="00C962F5" w:rsidP="009B5C06">
      <w:pPr>
        <w:ind w:left="720"/>
        <w:rPr>
          <w:rFonts w:ascii="Arial" w:hAnsi="Arial" w:cs="Arial"/>
          <w:sz w:val="20"/>
          <w:szCs w:val="20"/>
        </w:rPr>
      </w:pPr>
    </w:p>
    <w:p w14:paraId="340512DE" w14:textId="5549108C" w:rsidR="00C962F5" w:rsidRDefault="003E4566" w:rsidP="00C962F5">
      <w:pPr>
        <w:ind w:left="720"/>
        <w:rPr>
          <w:rFonts w:ascii="Arial" w:hAnsi="Arial" w:cs="Arial"/>
          <w:sz w:val="20"/>
          <w:szCs w:val="20"/>
        </w:rPr>
      </w:pPr>
      <w:hyperlink r:id="rId7" w:history="1">
        <w:r w:rsidR="00357396" w:rsidRPr="00C5093A">
          <w:rPr>
            <w:rStyle w:val="Hyperlink"/>
          </w:rPr>
          <w:t>https://knowledge.hds.com/HDS_Information/TUF/Servers/AIX_ODM_Updates</w:t>
        </w:r>
      </w:hyperlink>
      <w:r w:rsidR="00357396">
        <w:t xml:space="preserve"> </w:t>
      </w:r>
    </w:p>
    <w:p w14:paraId="693F04CC" w14:textId="77777777" w:rsidR="00C962F5" w:rsidRDefault="00C962F5" w:rsidP="009B5C06">
      <w:pPr>
        <w:ind w:left="720"/>
        <w:rPr>
          <w:rFonts w:ascii="Arial" w:hAnsi="Arial" w:cs="Arial"/>
          <w:sz w:val="20"/>
          <w:szCs w:val="20"/>
        </w:rPr>
      </w:pPr>
    </w:p>
    <w:p w14:paraId="4C82FA43" w14:textId="77777777" w:rsidR="00822E18" w:rsidRDefault="0087678A" w:rsidP="007D2A33">
      <w:pPr>
        <w:numPr>
          <w:ilvl w:val="0"/>
          <w:numId w:val="10"/>
        </w:numPr>
        <w:rPr>
          <w:rFonts w:ascii="Arial" w:hAnsi="Arial" w:cs="Arial"/>
          <w:sz w:val="20"/>
          <w:szCs w:val="20"/>
        </w:rPr>
      </w:pPr>
      <w:r>
        <w:rPr>
          <w:rFonts w:ascii="Arial" w:hAnsi="Arial" w:cs="Arial"/>
          <w:sz w:val="20"/>
          <w:szCs w:val="20"/>
        </w:rPr>
        <w:t xml:space="preserve">Queue_depth is set at the device level in AIX.  </w:t>
      </w:r>
      <w:r w:rsidR="009B5C06">
        <w:rPr>
          <w:rFonts w:ascii="Arial" w:hAnsi="Arial" w:cs="Arial"/>
          <w:sz w:val="20"/>
          <w:szCs w:val="20"/>
        </w:rPr>
        <w:t>The queue_depth can be adjusted by issuing the “chdev –l hdiskx –a queue_depth=x”.</w:t>
      </w:r>
      <w:r>
        <w:rPr>
          <w:rFonts w:ascii="Arial" w:hAnsi="Arial" w:cs="Arial"/>
          <w:sz w:val="20"/>
          <w:szCs w:val="20"/>
        </w:rPr>
        <w:t xml:space="preserve">  The device must be offline to make the change.  The “-P” option can be used to update a device that is online and the change will take affect at the next reboot.</w:t>
      </w:r>
    </w:p>
    <w:p w14:paraId="57C7BCC5" w14:textId="77777777" w:rsidR="0087678A" w:rsidRDefault="0087678A" w:rsidP="00D06CA7">
      <w:pPr>
        <w:rPr>
          <w:rFonts w:ascii="Arial" w:hAnsi="Arial" w:cs="Arial"/>
          <w:sz w:val="20"/>
          <w:szCs w:val="20"/>
        </w:rPr>
      </w:pPr>
    </w:p>
    <w:p w14:paraId="24A1C901" w14:textId="77777777" w:rsidR="0087678A" w:rsidRDefault="006A1DC3" w:rsidP="007D2A33">
      <w:pPr>
        <w:ind w:left="720"/>
        <w:rPr>
          <w:rFonts w:ascii="Arial" w:hAnsi="Arial" w:cs="Arial"/>
          <w:sz w:val="20"/>
          <w:szCs w:val="20"/>
        </w:rPr>
      </w:pPr>
      <w:r>
        <w:rPr>
          <w:rFonts w:ascii="Arial" w:hAnsi="Arial" w:cs="Arial"/>
          <w:sz w:val="20"/>
          <w:szCs w:val="20"/>
        </w:rPr>
        <w:t>A</w:t>
      </w:r>
      <w:r w:rsidR="00C92CF9">
        <w:rPr>
          <w:rFonts w:ascii="Arial" w:hAnsi="Arial" w:cs="Arial"/>
          <w:sz w:val="20"/>
          <w:szCs w:val="20"/>
        </w:rPr>
        <w:t>n</w:t>
      </w:r>
      <w:r>
        <w:rPr>
          <w:rFonts w:ascii="Arial" w:hAnsi="Arial" w:cs="Arial"/>
          <w:sz w:val="20"/>
          <w:szCs w:val="20"/>
        </w:rPr>
        <w:t xml:space="preserve"> initial queue_depth setting of 8 is recommended.  </w:t>
      </w:r>
      <w:r w:rsidR="0087678A">
        <w:rPr>
          <w:rFonts w:ascii="Arial" w:hAnsi="Arial" w:cs="Arial"/>
          <w:sz w:val="20"/>
          <w:szCs w:val="20"/>
        </w:rPr>
        <w:t xml:space="preserve"> </w:t>
      </w:r>
      <w:r w:rsidR="006B375B">
        <w:rPr>
          <w:rFonts w:ascii="Arial" w:hAnsi="Arial" w:cs="Arial"/>
          <w:sz w:val="20"/>
          <w:szCs w:val="20"/>
        </w:rPr>
        <w:t xml:space="preserve">The maximum queue_depth that can be specified is 32.  </w:t>
      </w:r>
      <w:r w:rsidR="0087678A">
        <w:rPr>
          <w:rFonts w:ascii="Arial" w:hAnsi="Arial" w:cs="Arial"/>
          <w:sz w:val="20"/>
          <w:szCs w:val="20"/>
        </w:rPr>
        <w:t xml:space="preserve">The formula for calculating queue_depth is the number of commands per port divided by the number of devices (hdisk).  When using host storage domains, the queued commands are shared.  The commands </w:t>
      </w:r>
      <w:r w:rsidR="00C92CF9">
        <w:rPr>
          <w:rFonts w:ascii="Arial" w:hAnsi="Arial" w:cs="Arial"/>
          <w:sz w:val="20"/>
          <w:szCs w:val="20"/>
        </w:rPr>
        <w:t>per port is by</w:t>
      </w:r>
      <w:r w:rsidR="0087678A">
        <w:rPr>
          <w:rFonts w:ascii="Arial" w:hAnsi="Arial" w:cs="Arial"/>
          <w:sz w:val="20"/>
          <w:szCs w:val="20"/>
        </w:rPr>
        <w:t xml:space="preserve"> physical port.</w:t>
      </w:r>
    </w:p>
    <w:p w14:paraId="6DA8F35E" w14:textId="77777777" w:rsidR="0087678A" w:rsidRDefault="0087678A" w:rsidP="007D2A33">
      <w:pPr>
        <w:ind w:left="720"/>
        <w:rPr>
          <w:rFonts w:ascii="Arial" w:hAnsi="Arial" w:cs="Arial"/>
          <w:sz w:val="20"/>
          <w:szCs w:val="20"/>
        </w:rPr>
      </w:pPr>
    </w:p>
    <w:p w14:paraId="058D4C59" w14:textId="77777777" w:rsidR="0000434F" w:rsidRDefault="006A1DC3" w:rsidP="007D2A33">
      <w:pPr>
        <w:ind w:left="720"/>
        <w:rPr>
          <w:rFonts w:ascii="Arial" w:hAnsi="Arial" w:cs="Arial"/>
          <w:sz w:val="20"/>
          <w:szCs w:val="20"/>
        </w:rPr>
      </w:pPr>
      <w:r>
        <w:rPr>
          <w:rFonts w:ascii="Arial" w:hAnsi="Arial" w:cs="Arial"/>
          <w:sz w:val="20"/>
          <w:szCs w:val="20"/>
        </w:rPr>
        <w:t>The following calculations are used for each subsystem:</w:t>
      </w:r>
    </w:p>
    <w:p w14:paraId="51C6E7D4" w14:textId="77777777" w:rsidR="00357396" w:rsidRDefault="00357396" w:rsidP="007D2A33">
      <w:pPr>
        <w:ind w:left="720"/>
        <w:rPr>
          <w:rFonts w:ascii="Arial" w:hAnsi="Arial" w:cs="Arial"/>
          <w:sz w:val="20"/>
          <w:szCs w:val="20"/>
        </w:rPr>
      </w:pPr>
    </w:p>
    <w:p w14:paraId="2F74655C" w14:textId="77777777" w:rsidR="00F43C35" w:rsidRDefault="00F43C35" w:rsidP="007D2A33">
      <w:pPr>
        <w:ind w:left="720"/>
        <w:rPr>
          <w:rFonts w:ascii="Verdana" w:hAnsi="Verdana"/>
          <w:sz w:val="20"/>
          <w:szCs w:val="20"/>
        </w:rPr>
      </w:pPr>
      <w:r>
        <w:rPr>
          <w:rFonts w:ascii="Verdana" w:hAnsi="Verdana"/>
          <w:sz w:val="20"/>
          <w:szCs w:val="20"/>
        </w:rPr>
        <w:t xml:space="preserve">_Each </w:t>
      </w:r>
      <w:r w:rsidRPr="00F43C35">
        <w:rPr>
          <w:rFonts w:ascii="Verdana" w:hAnsi="Verdana"/>
          <w:b/>
          <w:sz w:val="20"/>
          <w:szCs w:val="20"/>
        </w:rPr>
        <w:t>USPV/USPVM</w:t>
      </w:r>
      <w:r>
        <w:rPr>
          <w:rFonts w:ascii="Verdana" w:hAnsi="Verdana"/>
          <w:sz w:val="20"/>
          <w:szCs w:val="20"/>
        </w:rPr>
        <w:t xml:space="preserve"> port can queue up to </w:t>
      </w:r>
      <w:r w:rsidRPr="00F43C35">
        <w:rPr>
          <w:rFonts w:ascii="Verdana" w:hAnsi="Verdana"/>
          <w:b/>
          <w:sz w:val="20"/>
          <w:szCs w:val="20"/>
        </w:rPr>
        <w:t xml:space="preserve">2048 </w:t>
      </w:r>
      <w:r>
        <w:rPr>
          <w:rFonts w:ascii="Verdana" w:hAnsi="Verdana"/>
          <w:sz w:val="20"/>
          <w:szCs w:val="20"/>
        </w:rPr>
        <w:t>commands.</w:t>
      </w:r>
    </w:p>
    <w:p w14:paraId="1F614055" w14:textId="77777777" w:rsidR="00427772" w:rsidRDefault="00427772" w:rsidP="007D2A33">
      <w:pPr>
        <w:ind w:left="720"/>
        <w:rPr>
          <w:rFonts w:ascii="Verdana" w:hAnsi="Verdana"/>
          <w:sz w:val="20"/>
          <w:szCs w:val="20"/>
        </w:rPr>
      </w:pPr>
      <w:r>
        <w:rPr>
          <w:rFonts w:ascii="Verdana" w:hAnsi="Verdana"/>
          <w:sz w:val="20"/>
          <w:szCs w:val="20"/>
        </w:rPr>
        <w:t xml:space="preserve">_Each </w:t>
      </w:r>
      <w:r w:rsidRPr="00427772">
        <w:rPr>
          <w:rFonts w:ascii="Verdana" w:hAnsi="Verdana"/>
          <w:b/>
          <w:sz w:val="20"/>
          <w:szCs w:val="20"/>
        </w:rPr>
        <w:t>VSP</w:t>
      </w:r>
      <w:r w:rsidR="003A3875">
        <w:rPr>
          <w:rFonts w:ascii="Verdana" w:hAnsi="Verdana"/>
          <w:b/>
          <w:sz w:val="20"/>
          <w:szCs w:val="20"/>
        </w:rPr>
        <w:t>/HUSVM</w:t>
      </w:r>
      <w:r w:rsidRPr="00427772">
        <w:rPr>
          <w:rFonts w:ascii="Verdana" w:hAnsi="Verdana"/>
          <w:b/>
          <w:sz w:val="20"/>
          <w:szCs w:val="20"/>
        </w:rPr>
        <w:t xml:space="preserve"> </w:t>
      </w:r>
      <w:r>
        <w:rPr>
          <w:rFonts w:ascii="Verdana" w:hAnsi="Verdana"/>
          <w:sz w:val="20"/>
          <w:szCs w:val="20"/>
        </w:rPr>
        <w:t xml:space="preserve">port can queue up to </w:t>
      </w:r>
      <w:r w:rsidRPr="00427772">
        <w:rPr>
          <w:rFonts w:ascii="Verdana" w:hAnsi="Verdana"/>
          <w:b/>
          <w:sz w:val="20"/>
          <w:szCs w:val="20"/>
        </w:rPr>
        <w:t>2048</w:t>
      </w:r>
      <w:r>
        <w:rPr>
          <w:rFonts w:ascii="Verdana" w:hAnsi="Verdana"/>
          <w:sz w:val="20"/>
          <w:szCs w:val="20"/>
        </w:rPr>
        <w:t xml:space="preserve"> commands.</w:t>
      </w:r>
    </w:p>
    <w:p w14:paraId="21E0F165" w14:textId="12612492" w:rsidR="00EF70AF" w:rsidRDefault="00EF70AF" w:rsidP="007D2A33">
      <w:pPr>
        <w:ind w:left="720"/>
        <w:rPr>
          <w:rFonts w:ascii="Verdana" w:hAnsi="Verdana"/>
          <w:sz w:val="20"/>
          <w:szCs w:val="20"/>
        </w:rPr>
      </w:pPr>
      <w:r>
        <w:rPr>
          <w:rFonts w:ascii="Verdana" w:hAnsi="Verdana"/>
          <w:sz w:val="20"/>
          <w:szCs w:val="20"/>
        </w:rPr>
        <w:t xml:space="preserve">_Each </w:t>
      </w:r>
      <w:r w:rsidRPr="00357396">
        <w:rPr>
          <w:rFonts w:ascii="Verdana" w:hAnsi="Verdana"/>
          <w:b/>
          <w:bCs/>
          <w:sz w:val="20"/>
          <w:szCs w:val="20"/>
        </w:rPr>
        <w:t>VSP G Series</w:t>
      </w:r>
      <w:r>
        <w:rPr>
          <w:rFonts w:ascii="Verdana" w:hAnsi="Verdana"/>
          <w:sz w:val="20"/>
          <w:szCs w:val="20"/>
        </w:rPr>
        <w:t xml:space="preserve"> port can queue </w:t>
      </w:r>
      <w:r w:rsidRPr="00EF70AF">
        <w:rPr>
          <w:rFonts w:ascii="Verdana" w:hAnsi="Verdana"/>
          <w:b/>
          <w:sz w:val="20"/>
          <w:szCs w:val="20"/>
        </w:rPr>
        <w:t>2048</w:t>
      </w:r>
      <w:r>
        <w:rPr>
          <w:rFonts w:ascii="Verdana" w:hAnsi="Verdana"/>
          <w:sz w:val="20"/>
          <w:szCs w:val="20"/>
        </w:rPr>
        <w:t xml:space="preserve"> commands (rule of thumb).</w:t>
      </w:r>
    </w:p>
    <w:p w14:paraId="7E8EC58D" w14:textId="37D01ACF" w:rsidR="00357396" w:rsidRDefault="00357396" w:rsidP="00357396">
      <w:pPr>
        <w:ind w:left="720"/>
        <w:rPr>
          <w:rFonts w:ascii="Verdana" w:hAnsi="Verdana"/>
          <w:sz w:val="20"/>
          <w:szCs w:val="20"/>
        </w:rPr>
      </w:pPr>
      <w:r>
        <w:rPr>
          <w:rFonts w:ascii="Verdana" w:hAnsi="Verdana"/>
          <w:sz w:val="20"/>
          <w:szCs w:val="20"/>
        </w:rPr>
        <w:t xml:space="preserve">_Each </w:t>
      </w:r>
      <w:r w:rsidRPr="00357396">
        <w:rPr>
          <w:rFonts w:ascii="Verdana" w:hAnsi="Verdana"/>
          <w:b/>
          <w:bCs/>
          <w:sz w:val="20"/>
          <w:szCs w:val="20"/>
        </w:rPr>
        <w:t>Gxx/G1000</w:t>
      </w:r>
      <w:r>
        <w:rPr>
          <w:rFonts w:ascii="Verdana" w:hAnsi="Verdana"/>
          <w:sz w:val="20"/>
          <w:szCs w:val="20"/>
        </w:rPr>
        <w:t xml:space="preserve"> port can queue </w:t>
      </w:r>
      <w:r w:rsidRPr="00EF70AF">
        <w:rPr>
          <w:rFonts w:ascii="Verdana" w:hAnsi="Verdana"/>
          <w:b/>
          <w:sz w:val="20"/>
          <w:szCs w:val="20"/>
        </w:rPr>
        <w:t>2048</w:t>
      </w:r>
      <w:r>
        <w:rPr>
          <w:rFonts w:ascii="Verdana" w:hAnsi="Verdana"/>
          <w:sz w:val="20"/>
          <w:szCs w:val="20"/>
        </w:rPr>
        <w:t xml:space="preserve"> commands</w:t>
      </w:r>
    </w:p>
    <w:p w14:paraId="70EDC269" w14:textId="3B4B1C94" w:rsidR="006D5953" w:rsidRDefault="0087678A" w:rsidP="00357396">
      <w:pPr>
        <w:ind w:left="720"/>
        <w:rPr>
          <w:rFonts w:ascii="Verdana" w:hAnsi="Verdana"/>
          <w:sz w:val="20"/>
          <w:szCs w:val="20"/>
        </w:rPr>
      </w:pPr>
      <w:r>
        <w:rPr>
          <w:rFonts w:ascii="Verdana" w:hAnsi="Verdana"/>
          <w:sz w:val="20"/>
          <w:szCs w:val="20"/>
        </w:rPr>
        <w:t xml:space="preserve">_Each </w:t>
      </w:r>
      <w:r w:rsidR="00357396">
        <w:rPr>
          <w:rFonts w:ascii="Verdana" w:hAnsi="Verdana"/>
          <w:b/>
          <w:sz w:val="20"/>
          <w:szCs w:val="20"/>
        </w:rPr>
        <w:t>HUS</w:t>
      </w:r>
      <w:r w:rsidR="00BA517E">
        <w:rPr>
          <w:rFonts w:ascii="Verdana" w:hAnsi="Verdana"/>
          <w:b/>
          <w:sz w:val="20"/>
          <w:szCs w:val="20"/>
        </w:rPr>
        <w:t>/AMS</w:t>
      </w:r>
      <w:r>
        <w:rPr>
          <w:rFonts w:ascii="Verdana" w:hAnsi="Verdana"/>
          <w:sz w:val="20"/>
          <w:szCs w:val="20"/>
        </w:rPr>
        <w:t xml:space="preserve"> port can queue up to </w:t>
      </w:r>
      <w:r w:rsidRPr="00E3150A">
        <w:rPr>
          <w:rFonts w:ascii="Verdana" w:hAnsi="Verdana"/>
          <w:b/>
          <w:sz w:val="20"/>
          <w:szCs w:val="20"/>
        </w:rPr>
        <w:t>512</w:t>
      </w:r>
      <w:r>
        <w:rPr>
          <w:rFonts w:ascii="Verdana" w:hAnsi="Verdana"/>
          <w:sz w:val="20"/>
          <w:szCs w:val="20"/>
        </w:rPr>
        <w:t xml:space="preserve"> commands.</w:t>
      </w:r>
    </w:p>
    <w:p w14:paraId="4B94266B" w14:textId="77777777" w:rsidR="00357396" w:rsidRDefault="00357396" w:rsidP="00357396">
      <w:pPr>
        <w:ind w:left="720"/>
        <w:rPr>
          <w:rFonts w:ascii="Verdana" w:hAnsi="Verdana"/>
          <w:sz w:val="20"/>
          <w:szCs w:val="20"/>
        </w:rPr>
      </w:pPr>
    </w:p>
    <w:p w14:paraId="0D92A9BF" w14:textId="17B8C809" w:rsidR="00357396" w:rsidRDefault="00357396" w:rsidP="00357396">
      <w:pPr>
        <w:ind w:left="720"/>
        <w:rPr>
          <w:rFonts w:ascii="Verdana" w:hAnsi="Verdana"/>
          <w:sz w:val="20"/>
          <w:szCs w:val="20"/>
        </w:rPr>
      </w:pPr>
      <w:r>
        <w:rPr>
          <w:rFonts w:ascii="Verdana" w:hAnsi="Verdana"/>
          <w:sz w:val="20"/>
          <w:szCs w:val="20"/>
        </w:rPr>
        <w:t>Queue Depth ODM default can be set with CHDEF (MPIO environment) or DLMCHPDATR (HDLM environment)</w:t>
      </w:r>
      <w:r w:rsidR="00F32241">
        <w:rPr>
          <w:rFonts w:ascii="Verdana" w:hAnsi="Verdana"/>
          <w:sz w:val="20"/>
          <w:szCs w:val="20"/>
        </w:rPr>
        <w:t xml:space="preserve"> commands:</w:t>
      </w:r>
    </w:p>
    <w:p w14:paraId="6CFF216B" w14:textId="77777777" w:rsidR="00556BC4" w:rsidRDefault="00556BC4" w:rsidP="00357396">
      <w:pPr>
        <w:ind w:left="720"/>
        <w:rPr>
          <w:rFonts w:ascii="Verdana" w:hAnsi="Verdana"/>
          <w:sz w:val="20"/>
          <w:szCs w:val="20"/>
        </w:rPr>
      </w:pPr>
    </w:p>
    <w:p w14:paraId="7C8495FC" w14:textId="5BC6CE64" w:rsidR="00556BC4" w:rsidRDefault="00556BC4" w:rsidP="00556BC4">
      <w:pPr>
        <w:rPr>
          <w:color w:val="1F497D"/>
        </w:rPr>
      </w:pPr>
      <w:r w:rsidRPr="00556BC4">
        <w:rPr>
          <w:rFonts w:ascii="Arial" w:hAnsi="Arial" w:cs="Arial"/>
          <w:b/>
          <w:bCs/>
          <w:i/>
          <w:sz w:val="20"/>
          <w:szCs w:val="20"/>
          <w:lang w:val="it-IT"/>
        </w:rPr>
        <w:t>dlmchpdattr</w:t>
      </w:r>
      <w:r w:rsidRPr="00556BC4">
        <w:rPr>
          <w:rFonts w:ascii="Arial" w:hAnsi="Arial" w:cs="Arial"/>
          <w:i/>
          <w:sz w:val="20"/>
          <w:szCs w:val="20"/>
          <w:lang w:val="it-IT"/>
        </w:rPr>
        <w:t xml:space="preserve"> –a queue_depth=32 (HDLM)</w:t>
      </w:r>
      <w:r>
        <w:rPr>
          <w:rFonts w:ascii="Arial" w:hAnsi="Arial" w:cs="Arial"/>
          <w:i/>
          <w:sz w:val="20"/>
          <w:szCs w:val="20"/>
          <w:lang w:val="it-IT"/>
        </w:rPr>
        <w:t xml:space="preserve">; </w:t>
      </w:r>
      <w:r w:rsidRPr="00556BC4">
        <w:rPr>
          <w:rFonts w:ascii="Arial" w:hAnsi="Arial" w:cs="Arial"/>
          <w:b/>
          <w:bCs/>
          <w:i/>
          <w:sz w:val="20"/>
          <w:szCs w:val="20"/>
          <w:lang w:val="it-IT"/>
        </w:rPr>
        <w:t>chdef</w:t>
      </w:r>
      <w:r>
        <w:rPr>
          <w:rFonts w:ascii="Arial" w:hAnsi="Arial" w:cs="Arial"/>
          <w:i/>
          <w:sz w:val="20"/>
          <w:szCs w:val="20"/>
          <w:lang w:val="it-IT"/>
        </w:rPr>
        <w:t xml:space="preserve"> –a reserve_policy=no_reserve –c disk –s fcp –t htcvspmpio (MPIO)</w:t>
      </w:r>
    </w:p>
    <w:p w14:paraId="6C48258F" w14:textId="54D50E39" w:rsidR="00D06CA7" w:rsidRPr="00556BC4" w:rsidRDefault="00D06CA7" w:rsidP="007D2A33">
      <w:pPr>
        <w:ind w:left="720" w:firstLine="720"/>
        <w:rPr>
          <w:rFonts w:ascii="Arial" w:hAnsi="Arial" w:cs="Arial"/>
          <w:sz w:val="20"/>
          <w:szCs w:val="20"/>
          <w:lang w:val="it-IT"/>
        </w:rPr>
      </w:pPr>
    </w:p>
    <w:p w14:paraId="26D5E30D" w14:textId="77777777" w:rsidR="00822E18" w:rsidRDefault="00822E18" w:rsidP="007D2A33">
      <w:pPr>
        <w:numPr>
          <w:ilvl w:val="0"/>
          <w:numId w:val="10"/>
        </w:numPr>
        <w:jc w:val="both"/>
        <w:rPr>
          <w:rFonts w:ascii="Arial" w:hAnsi="Arial" w:cs="Arial"/>
          <w:sz w:val="20"/>
          <w:szCs w:val="20"/>
        </w:rPr>
      </w:pPr>
      <w:r>
        <w:rPr>
          <w:rFonts w:ascii="Arial" w:hAnsi="Arial" w:cs="Arial"/>
          <w:sz w:val="20"/>
          <w:szCs w:val="20"/>
        </w:rPr>
        <w:t>For optimum performance, it is not recommended that servers share a port.  If multiple hosts do share a port, consider using Priority Port Control to limit the workload of the non-critical servers.  When sharing ports, please note the following:</w:t>
      </w:r>
    </w:p>
    <w:p w14:paraId="76742630" w14:textId="77777777" w:rsidR="0033288C" w:rsidRDefault="0033288C" w:rsidP="0033288C">
      <w:pPr>
        <w:jc w:val="both"/>
        <w:rPr>
          <w:rFonts w:ascii="Arial" w:hAnsi="Arial" w:cs="Arial"/>
          <w:sz w:val="20"/>
          <w:szCs w:val="20"/>
        </w:rPr>
      </w:pPr>
    </w:p>
    <w:p w14:paraId="60E9EFAE" w14:textId="72947A69" w:rsidR="00357396" w:rsidRPr="00435B67" w:rsidRDefault="009B6626" w:rsidP="00357396">
      <w:pPr>
        <w:ind w:left="720"/>
        <w:rPr>
          <w:rFonts w:ascii="Arial" w:hAnsi="Arial" w:cs="Arial"/>
          <w:sz w:val="20"/>
          <w:szCs w:val="20"/>
        </w:rPr>
      </w:pPr>
      <w:r>
        <w:rPr>
          <w:rFonts w:ascii="Arial" w:hAnsi="Arial" w:cs="Arial"/>
          <w:sz w:val="20"/>
          <w:szCs w:val="20"/>
        </w:rPr>
        <w:t>All HBA’s should be of the same type and firmware level on HDLM controlled paths on a host.</w:t>
      </w:r>
      <w:r w:rsidR="00822E18" w:rsidRPr="00435B67">
        <w:rPr>
          <w:rFonts w:ascii="Arial" w:hAnsi="Arial" w:cs="Arial"/>
          <w:sz w:val="20"/>
          <w:szCs w:val="20"/>
        </w:rPr>
        <w:br/>
      </w:r>
      <w:r w:rsidR="00822E18" w:rsidRPr="00435B67">
        <w:rPr>
          <w:rFonts w:ascii="Arial" w:hAnsi="Arial" w:cs="Arial"/>
          <w:sz w:val="20"/>
          <w:szCs w:val="20"/>
        </w:rPr>
        <w:br/>
        <w:t xml:space="preserve">No other path management type software should share the </w:t>
      </w:r>
      <w:r w:rsidR="00822E18" w:rsidRPr="00357396">
        <w:rPr>
          <w:rFonts w:ascii="Arial" w:hAnsi="Arial" w:cs="Arial"/>
          <w:b/>
          <w:bCs/>
          <w:sz w:val="20"/>
          <w:szCs w:val="20"/>
        </w:rPr>
        <w:t>same</w:t>
      </w:r>
      <w:r w:rsidR="00822E18" w:rsidRPr="00435B67">
        <w:rPr>
          <w:rFonts w:ascii="Arial" w:hAnsi="Arial" w:cs="Arial"/>
          <w:sz w:val="20"/>
          <w:szCs w:val="20"/>
        </w:rPr>
        <w:t xml:space="preserve"> HBAs as HDLM. </w:t>
      </w:r>
      <w:r w:rsidR="00822E18" w:rsidRPr="00435B67">
        <w:rPr>
          <w:rFonts w:ascii="Arial" w:hAnsi="Arial" w:cs="Arial"/>
          <w:sz w:val="20"/>
          <w:szCs w:val="20"/>
        </w:rPr>
        <w:br/>
      </w:r>
      <w:r w:rsidR="00822E18" w:rsidRPr="00435B67">
        <w:rPr>
          <w:rFonts w:ascii="Arial" w:hAnsi="Arial" w:cs="Arial"/>
          <w:sz w:val="20"/>
          <w:szCs w:val="20"/>
        </w:rPr>
        <w:br/>
        <w:t>Zoning should be performed at the HBA level.</w:t>
      </w:r>
      <w:r w:rsidR="00822E18" w:rsidRPr="00435B67">
        <w:rPr>
          <w:rFonts w:ascii="Arial" w:hAnsi="Arial" w:cs="Arial"/>
          <w:sz w:val="20"/>
          <w:szCs w:val="20"/>
        </w:rPr>
        <w:br/>
      </w:r>
    </w:p>
    <w:p w14:paraId="099CC3F3" w14:textId="230BA5F1" w:rsidR="007430FF" w:rsidRDefault="00822E18" w:rsidP="00DE4A2B">
      <w:pPr>
        <w:ind w:left="720"/>
        <w:rPr>
          <w:rFonts w:ascii="Arial" w:hAnsi="Arial" w:cs="Arial"/>
          <w:sz w:val="20"/>
          <w:szCs w:val="20"/>
        </w:rPr>
      </w:pPr>
      <w:r w:rsidRPr="00435B67">
        <w:rPr>
          <w:rFonts w:ascii="Arial" w:hAnsi="Arial" w:cs="Arial"/>
          <w:sz w:val="20"/>
          <w:szCs w:val="20"/>
        </w:rPr>
        <w:t>Multiple hosts accessing the same port are not required to have the same firmware/driver levels as long</w:t>
      </w:r>
      <w:r w:rsidR="007430FF">
        <w:rPr>
          <w:rFonts w:ascii="Arial" w:hAnsi="Arial" w:cs="Arial"/>
          <w:sz w:val="20"/>
          <w:szCs w:val="20"/>
        </w:rPr>
        <w:t xml:space="preserve"> </w:t>
      </w:r>
      <w:r w:rsidRPr="00435B67">
        <w:rPr>
          <w:rFonts w:ascii="Arial" w:hAnsi="Arial" w:cs="Arial"/>
          <w:sz w:val="20"/>
          <w:szCs w:val="20"/>
        </w:rPr>
        <w:t>as the versions are supported</w:t>
      </w:r>
      <w:r w:rsidR="009B5C06">
        <w:rPr>
          <w:rFonts w:ascii="Arial" w:hAnsi="Arial" w:cs="Arial"/>
          <w:sz w:val="20"/>
          <w:szCs w:val="20"/>
        </w:rPr>
        <w:t>.</w:t>
      </w:r>
      <w:r w:rsidRPr="00435B67">
        <w:rPr>
          <w:rFonts w:ascii="Arial" w:hAnsi="Arial" w:cs="Arial"/>
          <w:sz w:val="20"/>
          <w:szCs w:val="20"/>
        </w:rPr>
        <w:t xml:space="preserve"> </w:t>
      </w:r>
    </w:p>
    <w:p w14:paraId="5E15FDAB" w14:textId="77777777" w:rsidR="002E3831" w:rsidRDefault="002E3831" w:rsidP="007430FF">
      <w:pPr>
        <w:rPr>
          <w:rFonts w:ascii="Arial" w:hAnsi="Arial" w:cs="Arial"/>
          <w:b/>
        </w:rPr>
      </w:pPr>
    </w:p>
    <w:p w14:paraId="0CB17266" w14:textId="77777777" w:rsidR="00536802" w:rsidRPr="00536802" w:rsidRDefault="00107972" w:rsidP="00107972">
      <w:pPr>
        <w:numPr>
          <w:ilvl w:val="0"/>
          <w:numId w:val="10"/>
        </w:numPr>
        <w:rPr>
          <w:rFonts w:ascii="Arial" w:hAnsi="Arial" w:cs="Arial"/>
          <w:b/>
        </w:rPr>
      </w:pPr>
      <w:r>
        <w:rPr>
          <w:rFonts w:ascii="Arial" w:hAnsi="Arial" w:cs="Arial"/>
          <w:sz w:val="20"/>
          <w:szCs w:val="20"/>
        </w:rPr>
        <w:t>For all subsystems, ensure that the “AIX” option is selected</w:t>
      </w:r>
      <w:r w:rsidR="00514EB1">
        <w:rPr>
          <w:rFonts w:ascii="Arial" w:hAnsi="Arial" w:cs="Arial"/>
          <w:sz w:val="20"/>
          <w:szCs w:val="20"/>
        </w:rPr>
        <w:t xml:space="preserve">.  </w:t>
      </w:r>
    </w:p>
    <w:p w14:paraId="0E7E6E67" w14:textId="77777777" w:rsidR="002E3831" w:rsidRPr="00D67C31" w:rsidRDefault="00514EB1" w:rsidP="00107972">
      <w:pPr>
        <w:numPr>
          <w:ilvl w:val="0"/>
          <w:numId w:val="10"/>
        </w:numPr>
        <w:rPr>
          <w:rFonts w:ascii="Arial" w:hAnsi="Arial" w:cs="Arial"/>
          <w:b/>
        </w:rPr>
      </w:pPr>
      <w:r>
        <w:rPr>
          <w:rFonts w:ascii="Arial" w:hAnsi="Arial" w:cs="Arial"/>
          <w:sz w:val="20"/>
          <w:szCs w:val="20"/>
        </w:rPr>
        <w:t xml:space="preserve">Also, </w:t>
      </w:r>
      <w:r w:rsidR="00536802">
        <w:rPr>
          <w:rFonts w:ascii="Arial" w:hAnsi="Arial" w:cs="Arial"/>
          <w:sz w:val="20"/>
          <w:szCs w:val="20"/>
        </w:rPr>
        <w:t>host mode options  “</w:t>
      </w:r>
      <w:r w:rsidR="00536802" w:rsidRPr="00357396">
        <w:rPr>
          <w:rFonts w:ascii="Arial" w:hAnsi="Arial" w:cs="Arial"/>
          <w:b/>
          <w:bCs/>
          <w:sz w:val="20"/>
          <w:szCs w:val="20"/>
        </w:rPr>
        <w:t>2- Veritas Database Edition</w:t>
      </w:r>
      <w:r w:rsidR="00536802">
        <w:rPr>
          <w:rFonts w:ascii="Arial" w:hAnsi="Arial" w:cs="Arial"/>
          <w:sz w:val="20"/>
          <w:szCs w:val="20"/>
        </w:rPr>
        <w:t xml:space="preserve">”  should be set for </w:t>
      </w:r>
      <w:r w:rsidR="00536802" w:rsidRPr="00357396">
        <w:rPr>
          <w:rFonts w:ascii="Arial" w:hAnsi="Arial" w:cs="Arial"/>
          <w:b/>
          <w:bCs/>
          <w:sz w:val="20"/>
          <w:szCs w:val="20"/>
        </w:rPr>
        <w:t>HDLM</w:t>
      </w:r>
      <w:r w:rsidR="00536802">
        <w:rPr>
          <w:rFonts w:ascii="Arial" w:hAnsi="Arial" w:cs="Arial"/>
          <w:sz w:val="20"/>
          <w:szCs w:val="20"/>
        </w:rPr>
        <w:t xml:space="preserve">.  “15 - </w:t>
      </w:r>
      <w:r>
        <w:rPr>
          <w:rFonts w:ascii="Arial" w:hAnsi="Arial" w:cs="Arial"/>
          <w:sz w:val="20"/>
          <w:szCs w:val="20"/>
        </w:rPr>
        <w:t xml:space="preserve">HACMP” </w:t>
      </w:r>
      <w:r w:rsidR="00536802">
        <w:rPr>
          <w:rFonts w:ascii="Arial" w:hAnsi="Arial" w:cs="Arial"/>
          <w:sz w:val="20"/>
          <w:szCs w:val="20"/>
        </w:rPr>
        <w:t>should be set if using PowerHA</w:t>
      </w:r>
      <w:r w:rsidR="002B1DFC">
        <w:rPr>
          <w:rFonts w:ascii="Arial" w:hAnsi="Arial" w:cs="Arial"/>
          <w:sz w:val="20"/>
          <w:szCs w:val="20"/>
        </w:rPr>
        <w:t>.</w:t>
      </w:r>
      <w:r w:rsidR="00536802">
        <w:rPr>
          <w:rFonts w:ascii="Arial" w:hAnsi="Arial" w:cs="Arial"/>
          <w:sz w:val="20"/>
          <w:szCs w:val="20"/>
        </w:rPr>
        <w:t xml:space="preserve">  Also, set “40 – Vvol expansion” is using HDP/HDT.</w:t>
      </w:r>
      <w:r w:rsidR="000E2A0E">
        <w:rPr>
          <w:rFonts w:ascii="Arial" w:hAnsi="Arial" w:cs="Arial"/>
          <w:sz w:val="20"/>
          <w:szCs w:val="20"/>
        </w:rPr>
        <w:t xml:space="preserve">  For GPFS PR_shared support, use HMO 72.</w:t>
      </w:r>
    </w:p>
    <w:p w14:paraId="38F9099A" w14:textId="4529073B" w:rsidR="00D67C31" w:rsidRPr="00514EB1" w:rsidRDefault="00D67C31" w:rsidP="00107972">
      <w:pPr>
        <w:numPr>
          <w:ilvl w:val="0"/>
          <w:numId w:val="10"/>
        </w:numPr>
        <w:rPr>
          <w:rFonts w:ascii="Arial" w:hAnsi="Arial" w:cs="Arial"/>
          <w:b/>
        </w:rPr>
      </w:pPr>
      <w:r>
        <w:rPr>
          <w:rFonts w:ascii="Arial" w:hAnsi="Arial" w:cs="Arial"/>
          <w:sz w:val="20"/>
          <w:szCs w:val="20"/>
        </w:rPr>
        <w:t xml:space="preserve">Host mode </w:t>
      </w:r>
      <w:r w:rsidRPr="00357396">
        <w:rPr>
          <w:rFonts w:ascii="Arial" w:hAnsi="Arial" w:cs="Arial"/>
          <w:b/>
          <w:bCs/>
          <w:sz w:val="20"/>
          <w:szCs w:val="20"/>
        </w:rPr>
        <w:t xml:space="preserve">option 2 </w:t>
      </w:r>
      <w:r w:rsidR="00AF3D48" w:rsidRPr="00357396">
        <w:rPr>
          <w:rFonts w:ascii="Arial" w:hAnsi="Arial" w:cs="Arial"/>
          <w:b/>
          <w:bCs/>
          <w:sz w:val="20"/>
          <w:szCs w:val="20"/>
        </w:rPr>
        <w:t>with</w:t>
      </w:r>
      <w:r w:rsidR="00607759" w:rsidRPr="00357396">
        <w:rPr>
          <w:rFonts w:ascii="Arial" w:hAnsi="Arial" w:cs="Arial"/>
          <w:b/>
          <w:bCs/>
          <w:sz w:val="20"/>
          <w:szCs w:val="20"/>
        </w:rPr>
        <w:t xml:space="preserve"> </w:t>
      </w:r>
      <w:r w:rsidRPr="00357396">
        <w:rPr>
          <w:rFonts w:ascii="Arial" w:hAnsi="Arial" w:cs="Arial"/>
          <w:b/>
          <w:bCs/>
          <w:sz w:val="20"/>
          <w:szCs w:val="20"/>
        </w:rPr>
        <w:t>HDLM</w:t>
      </w:r>
      <w:r>
        <w:rPr>
          <w:rFonts w:ascii="Arial" w:hAnsi="Arial" w:cs="Arial"/>
          <w:sz w:val="20"/>
          <w:szCs w:val="20"/>
        </w:rPr>
        <w:t xml:space="preserve"> is critical for </w:t>
      </w:r>
      <w:r w:rsidRPr="00357396">
        <w:rPr>
          <w:rFonts w:ascii="Arial" w:hAnsi="Arial" w:cs="Arial"/>
          <w:b/>
          <w:bCs/>
          <w:sz w:val="20"/>
          <w:szCs w:val="20"/>
        </w:rPr>
        <w:t>Live Partition Mobility</w:t>
      </w:r>
      <w:r w:rsidR="00357396">
        <w:rPr>
          <w:rFonts w:ascii="Arial" w:hAnsi="Arial" w:cs="Arial"/>
          <w:sz w:val="20"/>
          <w:szCs w:val="20"/>
        </w:rPr>
        <w:t xml:space="preserve"> (LPM)</w:t>
      </w:r>
      <w:r>
        <w:rPr>
          <w:rFonts w:ascii="Arial" w:hAnsi="Arial" w:cs="Arial"/>
          <w:sz w:val="20"/>
          <w:szCs w:val="20"/>
        </w:rPr>
        <w:t>, High Availability Manager and GPFS.</w:t>
      </w:r>
    </w:p>
    <w:p w14:paraId="235E1380" w14:textId="77777777" w:rsidR="00514EB1" w:rsidRPr="00514EB1" w:rsidRDefault="002B1DFC" w:rsidP="00536802">
      <w:pPr>
        <w:ind w:left="720"/>
        <w:rPr>
          <w:rFonts w:ascii="Arial" w:hAnsi="Arial" w:cs="Arial"/>
          <w:b/>
        </w:rPr>
      </w:pPr>
      <w:r>
        <w:rPr>
          <w:rFonts w:ascii="Arial" w:hAnsi="Arial" w:cs="Arial"/>
          <w:sz w:val="20"/>
          <w:szCs w:val="20"/>
        </w:rPr>
        <w:t>Enterprise:</w:t>
      </w:r>
    </w:p>
    <w:p w14:paraId="6B1EE42C" w14:textId="3A50703F" w:rsidR="00514EB1" w:rsidRDefault="00E12E85" w:rsidP="00514EB1">
      <w:pPr>
        <w:ind w:left="720"/>
        <w:rPr>
          <w:rFonts w:ascii="Arial" w:hAnsi="Arial" w:cs="Arial"/>
          <w:b/>
        </w:rPr>
      </w:pPr>
      <w:r>
        <w:rPr>
          <w:rFonts w:ascii="Arial" w:hAnsi="Arial" w:cs="Arial"/>
          <w:b/>
          <w:noProof/>
          <w:lang w:eastAsia="zh-TW" w:bidi="he-IL"/>
        </w:rPr>
        <w:drawing>
          <wp:inline distT="0" distB="0" distL="0" distR="0" wp14:anchorId="2AB1B2EA" wp14:editId="1EA45A9A">
            <wp:extent cx="6400800" cy="4573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573000"/>
                    </a:xfrm>
                    <a:prstGeom prst="rect">
                      <a:avLst/>
                    </a:prstGeom>
                    <a:noFill/>
                    <a:ln>
                      <a:noFill/>
                    </a:ln>
                  </pic:spPr>
                </pic:pic>
              </a:graphicData>
            </a:graphic>
          </wp:inline>
        </w:drawing>
      </w:r>
    </w:p>
    <w:p w14:paraId="1B24618D" w14:textId="77777777" w:rsidR="002B1DFC" w:rsidRDefault="002B1DFC" w:rsidP="00514EB1">
      <w:pPr>
        <w:ind w:left="720"/>
        <w:rPr>
          <w:rFonts w:ascii="Arial" w:hAnsi="Arial" w:cs="Arial"/>
          <w:b/>
        </w:rPr>
      </w:pPr>
    </w:p>
    <w:p w14:paraId="5DBF118C" w14:textId="633C788A" w:rsidR="007649D6" w:rsidRDefault="007649D6" w:rsidP="00536802">
      <w:pPr>
        <w:ind w:left="720"/>
        <w:rPr>
          <w:rFonts w:ascii="Arial" w:hAnsi="Arial" w:cs="Arial"/>
          <w:sz w:val="20"/>
          <w:szCs w:val="20"/>
        </w:rPr>
      </w:pPr>
    </w:p>
    <w:p w14:paraId="061111F6" w14:textId="77777777" w:rsidR="007649D6" w:rsidRDefault="007649D6" w:rsidP="00514EB1">
      <w:pPr>
        <w:ind w:left="720"/>
        <w:rPr>
          <w:rFonts w:ascii="Arial" w:hAnsi="Arial" w:cs="Arial"/>
          <w:sz w:val="20"/>
          <w:szCs w:val="20"/>
        </w:rPr>
      </w:pPr>
    </w:p>
    <w:p w14:paraId="22347D2B" w14:textId="77777777" w:rsidR="00E12E85" w:rsidRDefault="00E12E85" w:rsidP="00514EB1">
      <w:pPr>
        <w:ind w:left="720"/>
        <w:rPr>
          <w:rFonts w:ascii="Arial" w:hAnsi="Arial" w:cs="Arial"/>
          <w:sz w:val="20"/>
          <w:szCs w:val="20"/>
        </w:rPr>
      </w:pPr>
    </w:p>
    <w:p w14:paraId="57EAC5A2" w14:textId="6116F24E" w:rsidR="002B1DFC" w:rsidRDefault="00314F5C" w:rsidP="00357396">
      <w:pPr>
        <w:ind w:left="720"/>
        <w:rPr>
          <w:rFonts w:ascii="Arial" w:hAnsi="Arial" w:cs="Arial"/>
          <w:sz w:val="20"/>
          <w:szCs w:val="20"/>
        </w:rPr>
      </w:pPr>
      <w:r>
        <w:rPr>
          <w:rFonts w:ascii="Arial" w:hAnsi="Arial" w:cs="Arial"/>
          <w:sz w:val="20"/>
          <w:szCs w:val="20"/>
        </w:rPr>
        <w:t>For Midrange subsystems</w:t>
      </w:r>
      <w:r w:rsidR="0033336C">
        <w:rPr>
          <w:rFonts w:ascii="Arial" w:hAnsi="Arial" w:cs="Arial"/>
          <w:sz w:val="20"/>
          <w:szCs w:val="20"/>
        </w:rPr>
        <w:t xml:space="preserve"> port options</w:t>
      </w:r>
      <w:r>
        <w:rPr>
          <w:rFonts w:ascii="Arial" w:hAnsi="Arial" w:cs="Arial"/>
          <w:sz w:val="20"/>
          <w:szCs w:val="20"/>
        </w:rPr>
        <w:t xml:space="preserve">, choose platform AIX, </w:t>
      </w:r>
      <w:r w:rsidR="0068292B">
        <w:rPr>
          <w:rFonts w:ascii="Arial" w:hAnsi="Arial" w:cs="Arial"/>
          <w:sz w:val="20"/>
          <w:szCs w:val="20"/>
        </w:rPr>
        <w:t>alternate path HDLM,</w:t>
      </w:r>
      <w:r w:rsidR="00357396">
        <w:rPr>
          <w:rFonts w:ascii="Arial" w:hAnsi="Arial" w:cs="Arial"/>
          <w:sz w:val="20"/>
          <w:szCs w:val="20"/>
        </w:rPr>
        <w:t xml:space="preserve"> NACA enabled, </w:t>
      </w:r>
      <w:r w:rsidR="0068292B">
        <w:rPr>
          <w:rFonts w:ascii="Arial" w:hAnsi="Arial" w:cs="Arial"/>
          <w:sz w:val="20"/>
          <w:szCs w:val="20"/>
        </w:rPr>
        <w:t>and failover HACMP</w:t>
      </w:r>
      <w:r w:rsidR="00357396">
        <w:rPr>
          <w:rFonts w:ascii="Arial" w:hAnsi="Arial" w:cs="Arial"/>
          <w:sz w:val="20"/>
          <w:szCs w:val="20"/>
        </w:rPr>
        <w:t>,</w:t>
      </w:r>
      <w:r w:rsidR="0068292B">
        <w:rPr>
          <w:rFonts w:ascii="Arial" w:hAnsi="Arial" w:cs="Arial"/>
          <w:sz w:val="20"/>
          <w:szCs w:val="20"/>
        </w:rPr>
        <w:t xml:space="preserve"> if appropriate:</w:t>
      </w:r>
    </w:p>
    <w:p w14:paraId="64ACCBB0" w14:textId="77777777" w:rsidR="00314F5C" w:rsidRDefault="00314F5C" w:rsidP="00514EB1">
      <w:pPr>
        <w:ind w:left="720"/>
        <w:rPr>
          <w:rFonts w:ascii="Arial" w:hAnsi="Arial" w:cs="Arial"/>
          <w:sz w:val="20"/>
          <w:szCs w:val="20"/>
        </w:rPr>
      </w:pPr>
    </w:p>
    <w:p w14:paraId="540F1818" w14:textId="77777777" w:rsidR="00314F5C" w:rsidRDefault="00835AEE" w:rsidP="00514EB1">
      <w:pPr>
        <w:ind w:left="720"/>
        <w:rPr>
          <w:rFonts w:ascii="Arial" w:hAnsi="Arial" w:cs="Arial"/>
          <w:sz w:val="20"/>
          <w:szCs w:val="20"/>
        </w:rPr>
      </w:pPr>
      <w:r>
        <w:rPr>
          <w:rFonts w:ascii="Arial" w:hAnsi="Arial" w:cs="Arial"/>
          <w:noProof/>
          <w:sz w:val="20"/>
          <w:szCs w:val="20"/>
          <w:lang w:eastAsia="zh-TW" w:bidi="he-IL"/>
        </w:rPr>
        <w:drawing>
          <wp:inline distT="0" distB="0" distL="0" distR="0" wp14:anchorId="4A21388D" wp14:editId="77834F2A">
            <wp:extent cx="4921885" cy="38728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885" cy="3872865"/>
                    </a:xfrm>
                    <a:prstGeom prst="rect">
                      <a:avLst/>
                    </a:prstGeom>
                    <a:noFill/>
                    <a:ln>
                      <a:noFill/>
                    </a:ln>
                  </pic:spPr>
                </pic:pic>
              </a:graphicData>
            </a:graphic>
          </wp:inline>
        </w:drawing>
      </w:r>
    </w:p>
    <w:p w14:paraId="621C45E8" w14:textId="77777777" w:rsidR="00427772" w:rsidRDefault="00427772" w:rsidP="00514EB1">
      <w:pPr>
        <w:ind w:left="720"/>
        <w:rPr>
          <w:rFonts w:ascii="Arial" w:hAnsi="Arial" w:cs="Arial"/>
          <w:sz w:val="20"/>
          <w:szCs w:val="20"/>
        </w:rPr>
      </w:pPr>
      <w:r>
        <w:rPr>
          <w:rFonts w:ascii="Arial" w:hAnsi="Arial" w:cs="Arial"/>
          <w:sz w:val="20"/>
          <w:szCs w:val="20"/>
        </w:rPr>
        <w:t>NOTE: On the AMS2000 subsystems, setting AIX will set the proper options automatically.</w:t>
      </w:r>
    </w:p>
    <w:p w14:paraId="71B2B26A" w14:textId="77777777" w:rsidR="00EA57F4" w:rsidRPr="00314F5C" w:rsidRDefault="00EA57F4" w:rsidP="00514EB1">
      <w:pPr>
        <w:ind w:left="720"/>
        <w:rPr>
          <w:rFonts w:ascii="Arial" w:hAnsi="Arial" w:cs="Arial"/>
          <w:sz w:val="20"/>
          <w:szCs w:val="20"/>
        </w:rPr>
      </w:pPr>
      <w:r>
        <w:rPr>
          <w:rFonts w:ascii="Arial" w:hAnsi="Arial" w:cs="Arial"/>
          <w:sz w:val="20"/>
          <w:szCs w:val="20"/>
        </w:rPr>
        <w:t>HDLM requirements on Midrange with Persistent Reserves:</w:t>
      </w:r>
    </w:p>
    <w:tbl>
      <w:tblPr>
        <w:tblW w:w="7925" w:type="dxa"/>
        <w:tblInd w:w="828" w:type="dxa"/>
        <w:tblLook w:val="04A0" w:firstRow="1" w:lastRow="0" w:firstColumn="1" w:lastColumn="0" w:noHBand="0" w:noVBand="1"/>
      </w:tblPr>
      <w:tblGrid>
        <w:gridCol w:w="465"/>
        <w:gridCol w:w="7460"/>
      </w:tblGrid>
      <w:tr w:rsidR="00EA57F4" w:rsidRPr="00EA57F4" w14:paraId="032B67F3" w14:textId="77777777" w:rsidTr="00EA57F4">
        <w:trPr>
          <w:trHeight w:val="255"/>
        </w:trPr>
        <w:tc>
          <w:tcPr>
            <w:tcW w:w="465" w:type="dxa"/>
            <w:tcBorders>
              <w:top w:val="single" w:sz="4" w:space="0" w:color="808080"/>
              <w:left w:val="single" w:sz="4" w:space="0" w:color="808080"/>
              <w:bottom w:val="single" w:sz="4" w:space="0" w:color="808080"/>
              <w:right w:val="single" w:sz="4" w:space="0" w:color="808080"/>
            </w:tcBorders>
            <w:shd w:val="clear" w:color="auto" w:fill="auto"/>
            <w:noWrap/>
            <w:hideMark/>
          </w:tcPr>
          <w:p w14:paraId="6F73843E" w14:textId="77777777" w:rsidR="00EA57F4" w:rsidRPr="00EA57F4" w:rsidRDefault="00EA57F4" w:rsidP="00EA57F4">
            <w:pPr>
              <w:jc w:val="right"/>
              <w:rPr>
                <w:rFonts w:ascii="Arial" w:hAnsi="Arial" w:cs="Arial"/>
                <w:b/>
                <w:bCs/>
                <w:sz w:val="18"/>
                <w:szCs w:val="18"/>
                <w:lang w:eastAsia="ja-JP"/>
              </w:rPr>
            </w:pPr>
            <w:r w:rsidRPr="00EA57F4">
              <w:rPr>
                <w:rFonts w:ascii="Arial" w:hAnsi="Arial" w:cs="Arial"/>
                <w:b/>
                <w:bCs/>
                <w:sz w:val="18"/>
                <w:szCs w:val="18"/>
                <w:lang w:eastAsia="ja-JP"/>
              </w:rPr>
              <w:t>8</w:t>
            </w:r>
          </w:p>
        </w:tc>
        <w:tc>
          <w:tcPr>
            <w:tcW w:w="7460" w:type="dxa"/>
            <w:tcBorders>
              <w:top w:val="single" w:sz="4" w:space="0" w:color="808080"/>
              <w:left w:val="nil"/>
              <w:bottom w:val="single" w:sz="4" w:space="0" w:color="808080"/>
              <w:right w:val="single" w:sz="4" w:space="0" w:color="808080"/>
            </w:tcBorders>
            <w:shd w:val="clear" w:color="auto" w:fill="auto"/>
            <w:hideMark/>
          </w:tcPr>
          <w:p w14:paraId="3DA5228E" w14:textId="77777777" w:rsidR="00EA57F4" w:rsidRPr="00EA57F4" w:rsidRDefault="00EA57F4" w:rsidP="00EA57F4">
            <w:pPr>
              <w:rPr>
                <w:rFonts w:ascii="Arial" w:hAnsi="Arial" w:cs="Arial"/>
                <w:sz w:val="20"/>
                <w:szCs w:val="20"/>
                <w:lang w:eastAsia="ja-JP"/>
              </w:rPr>
            </w:pPr>
            <w:r w:rsidRPr="00EA57F4">
              <w:rPr>
                <w:rFonts w:ascii="Arial" w:hAnsi="Arial" w:cs="Arial"/>
                <w:sz w:val="20"/>
                <w:szCs w:val="20"/>
                <w:lang w:eastAsia="ja-JP"/>
              </w:rPr>
              <w:t>Set the Host Mode Option [Unique Reserve Mode 1] ON.</w:t>
            </w:r>
          </w:p>
        </w:tc>
      </w:tr>
      <w:tr w:rsidR="00EA57F4" w:rsidRPr="00EA57F4" w14:paraId="5BC96F03" w14:textId="77777777" w:rsidTr="00EA57F4">
        <w:trPr>
          <w:trHeight w:val="1110"/>
        </w:trPr>
        <w:tc>
          <w:tcPr>
            <w:tcW w:w="465" w:type="dxa"/>
            <w:tcBorders>
              <w:top w:val="nil"/>
              <w:left w:val="single" w:sz="4" w:space="0" w:color="808080"/>
              <w:bottom w:val="single" w:sz="4" w:space="0" w:color="808080"/>
              <w:right w:val="single" w:sz="4" w:space="0" w:color="808080"/>
            </w:tcBorders>
            <w:shd w:val="clear" w:color="auto" w:fill="auto"/>
            <w:noWrap/>
            <w:hideMark/>
          </w:tcPr>
          <w:p w14:paraId="333F77E5" w14:textId="77777777" w:rsidR="00EA57F4" w:rsidRPr="00EA57F4" w:rsidRDefault="00EA57F4" w:rsidP="00EA57F4">
            <w:pPr>
              <w:jc w:val="right"/>
              <w:rPr>
                <w:rFonts w:ascii="Arial" w:hAnsi="Arial" w:cs="Arial"/>
                <w:b/>
                <w:bCs/>
                <w:sz w:val="18"/>
                <w:szCs w:val="18"/>
                <w:lang w:eastAsia="ja-JP"/>
              </w:rPr>
            </w:pPr>
            <w:r w:rsidRPr="00EA57F4">
              <w:rPr>
                <w:rFonts w:ascii="Arial" w:hAnsi="Arial" w:cs="Arial"/>
                <w:b/>
                <w:bCs/>
                <w:sz w:val="18"/>
                <w:szCs w:val="18"/>
                <w:lang w:eastAsia="ja-JP"/>
              </w:rPr>
              <w:t>9</w:t>
            </w:r>
          </w:p>
        </w:tc>
        <w:tc>
          <w:tcPr>
            <w:tcW w:w="7460" w:type="dxa"/>
            <w:tcBorders>
              <w:top w:val="single" w:sz="4" w:space="0" w:color="808080"/>
              <w:left w:val="nil"/>
              <w:bottom w:val="single" w:sz="4" w:space="0" w:color="808080"/>
              <w:right w:val="single" w:sz="4" w:space="0" w:color="808080"/>
            </w:tcBorders>
            <w:shd w:val="clear" w:color="auto" w:fill="auto"/>
            <w:hideMark/>
          </w:tcPr>
          <w:p w14:paraId="24E762E3" w14:textId="77777777" w:rsidR="00EA57F4" w:rsidRPr="00EA57F4" w:rsidRDefault="00EA57F4" w:rsidP="00EA57F4">
            <w:pPr>
              <w:rPr>
                <w:rFonts w:ascii="Arial" w:hAnsi="Arial" w:cs="Arial"/>
                <w:sz w:val="20"/>
                <w:szCs w:val="20"/>
                <w:lang w:eastAsia="ja-JP"/>
              </w:rPr>
            </w:pPr>
            <w:r w:rsidRPr="00EA57F4">
              <w:rPr>
                <w:rFonts w:ascii="Arial" w:hAnsi="Arial" w:cs="Arial"/>
                <w:sz w:val="20"/>
                <w:szCs w:val="20"/>
                <w:lang w:eastAsia="ja-JP"/>
              </w:rPr>
              <w:t>When using "Simple Setteing" in Edit Host Group window:</w:t>
            </w:r>
            <w:r w:rsidRPr="00EA57F4">
              <w:rPr>
                <w:rFonts w:ascii="Arial" w:hAnsi="Arial" w:cs="Arial"/>
                <w:sz w:val="20"/>
                <w:szCs w:val="20"/>
                <w:lang w:eastAsia="ja-JP"/>
              </w:rPr>
              <w:br/>
              <w:t xml:space="preserve">  Select VCS from the Middleware pulldown.</w:t>
            </w:r>
            <w:r w:rsidRPr="00EA57F4">
              <w:rPr>
                <w:rFonts w:ascii="Arial" w:hAnsi="Arial" w:cs="Arial"/>
                <w:sz w:val="20"/>
                <w:szCs w:val="20"/>
                <w:lang w:eastAsia="ja-JP"/>
              </w:rPr>
              <w:br/>
              <w:t>When using "Additional setteing" in Edit Host Group window:</w:t>
            </w:r>
            <w:r w:rsidRPr="00EA57F4">
              <w:rPr>
                <w:rFonts w:ascii="Arial" w:hAnsi="Arial" w:cs="Arial"/>
                <w:sz w:val="20"/>
                <w:szCs w:val="20"/>
                <w:lang w:eastAsia="ja-JP"/>
              </w:rPr>
              <w:br/>
              <w:t xml:space="preserve">  Select the "Unique Reseve Mode 1" checkbox.</w:t>
            </w:r>
          </w:p>
        </w:tc>
      </w:tr>
    </w:tbl>
    <w:p w14:paraId="59B4AA0B" w14:textId="77777777" w:rsidR="00EA57F4" w:rsidRPr="00314F5C" w:rsidRDefault="00EA57F4" w:rsidP="00514EB1">
      <w:pPr>
        <w:ind w:left="720"/>
        <w:rPr>
          <w:rFonts w:ascii="Arial" w:hAnsi="Arial" w:cs="Arial"/>
          <w:sz w:val="20"/>
          <w:szCs w:val="20"/>
        </w:rPr>
      </w:pPr>
    </w:p>
    <w:p w14:paraId="02EC4DAE" w14:textId="77777777" w:rsidR="002E3831" w:rsidRDefault="003559C2" w:rsidP="007430FF">
      <w:pPr>
        <w:rPr>
          <w:rFonts w:ascii="Arial" w:hAnsi="Arial" w:cs="Arial"/>
          <w:b/>
        </w:rPr>
      </w:pPr>
      <w:r>
        <w:rPr>
          <w:rFonts w:ascii="Arial" w:hAnsi="Arial" w:cs="Arial"/>
          <w:b/>
        </w:rPr>
        <w:t xml:space="preserve">  </w:t>
      </w:r>
    </w:p>
    <w:p w14:paraId="3E6CABFB" w14:textId="77777777" w:rsidR="003559C2" w:rsidRDefault="003559C2" w:rsidP="007430FF">
      <w:pPr>
        <w:rPr>
          <w:rFonts w:ascii="Arial" w:hAnsi="Arial" w:cs="Arial"/>
          <w:b/>
        </w:rPr>
      </w:pPr>
      <w:r>
        <w:rPr>
          <w:rFonts w:ascii="Arial" w:hAnsi="Arial" w:cs="Arial"/>
          <w:b/>
        </w:rPr>
        <w:t xml:space="preserve"> </w:t>
      </w:r>
    </w:p>
    <w:p w14:paraId="6A0E969F" w14:textId="77777777" w:rsidR="003559C2" w:rsidRDefault="003559C2" w:rsidP="007430FF">
      <w:pPr>
        <w:rPr>
          <w:rFonts w:ascii="Arial" w:hAnsi="Arial" w:cs="Arial"/>
          <w:b/>
        </w:rPr>
      </w:pPr>
      <w:r>
        <w:rPr>
          <w:rFonts w:ascii="Arial" w:hAnsi="Arial" w:cs="Arial"/>
          <w:b/>
        </w:rPr>
        <w:t xml:space="preserve"> </w:t>
      </w:r>
    </w:p>
    <w:p w14:paraId="4CB54BD2" w14:textId="77777777" w:rsidR="003559C2" w:rsidRDefault="003559C2" w:rsidP="007430FF">
      <w:pPr>
        <w:rPr>
          <w:rFonts w:ascii="Arial" w:hAnsi="Arial" w:cs="Arial"/>
          <w:b/>
        </w:rPr>
      </w:pPr>
      <w:r>
        <w:rPr>
          <w:rFonts w:ascii="Arial" w:hAnsi="Arial" w:cs="Arial"/>
          <w:b/>
        </w:rPr>
        <w:t xml:space="preserve"> </w:t>
      </w:r>
    </w:p>
    <w:p w14:paraId="622A8D01" w14:textId="77777777" w:rsidR="003559C2" w:rsidRDefault="003559C2" w:rsidP="007430FF">
      <w:pPr>
        <w:rPr>
          <w:rFonts w:ascii="Arial" w:hAnsi="Arial" w:cs="Arial"/>
          <w:b/>
        </w:rPr>
      </w:pPr>
      <w:r>
        <w:rPr>
          <w:rFonts w:ascii="Arial" w:hAnsi="Arial" w:cs="Arial"/>
          <w:b/>
        </w:rPr>
        <w:t xml:space="preserve"> </w:t>
      </w:r>
    </w:p>
    <w:p w14:paraId="157057C7" w14:textId="77777777" w:rsidR="003559C2" w:rsidRDefault="003559C2" w:rsidP="007430FF">
      <w:pPr>
        <w:rPr>
          <w:rFonts w:ascii="Arial" w:hAnsi="Arial" w:cs="Arial"/>
          <w:b/>
        </w:rPr>
      </w:pPr>
      <w:r>
        <w:rPr>
          <w:rFonts w:ascii="Arial" w:hAnsi="Arial" w:cs="Arial"/>
          <w:b/>
        </w:rPr>
        <w:t xml:space="preserve"> </w:t>
      </w:r>
    </w:p>
    <w:p w14:paraId="11E41CCD" w14:textId="77777777" w:rsidR="003559C2" w:rsidRDefault="003559C2" w:rsidP="007430FF">
      <w:pPr>
        <w:rPr>
          <w:rFonts w:ascii="Arial" w:hAnsi="Arial" w:cs="Arial"/>
          <w:b/>
        </w:rPr>
      </w:pPr>
      <w:r>
        <w:rPr>
          <w:rFonts w:ascii="Arial" w:hAnsi="Arial" w:cs="Arial"/>
          <w:b/>
        </w:rPr>
        <w:t xml:space="preserve"> </w:t>
      </w:r>
    </w:p>
    <w:p w14:paraId="77319E17" w14:textId="77777777" w:rsidR="003559C2" w:rsidRDefault="003559C2" w:rsidP="007430FF">
      <w:pPr>
        <w:rPr>
          <w:rFonts w:ascii="Arial" w:hAnsi="Arial" w:cs="Arial"/>
          <w:b/>
        </w:rPr>
      </w:pPr>
      <w:r>
        <w:rPr>
          <w:rFonts w:ascii="Arial" w:hAnsi="Arial" w:cs="Arial"/>
          <w:b/>
        </w:rPr>
        <w:t xml:space="preserve"> </w:t>
      </w:r>
    </w:p>
    <w:p w14:paraId="458ACC58" w14:textId="77777777" w:rsidR="003559C2" w:rsidRDefault="003559C2" w:rsidP="007430FF">
      <w:pPr>
        <w:rPr>
          <w:rFonts w:ascii="Arial" w:hAnsi="Arial" w:cs="Arial"/>
          <w:b/>
        </w:rPr>
      </w:pPr>
      <w:r>
        <w:rPr>
          <w:rFonts w:ascii="Arial" w:hAnsi="Arial" w:cs="Arial"/>
          <w:b/>
        </w:rPr>
        <w:t xml:space="preserve"> </w:t>
      </w:r>
    </w:p>
    <w:p w14:paraId="78CE2CB3" w14:textId="77777777" w:rsidR="003559C2" w:rsidRDefault="003559C2" w:rsidP="007430FF">
      <w:pPr>
        <w:rPr>
          <w:rFonts w:ascii="Arial" w:hAnsi="Arial" w:cs="Arial"/>
          <w:b/>
        </w:rPr>
      </w:pPr>
      <w:r>
        <w:rPr>
          <w:rFonts w:ascii="Arial" w:hAnsi="Arial" w:cs="Arial"/>
          <w:b/>
        </w:rPr>
        <w:t xml:space="preserve"> </w:t>
      </w:r>
    </w:p>
    <w:p w14:paraId="1895BBFA" w14:textId="77777777" w:rsidR="003559C2" w:rsidRDefault="003559C2" w:rsidP="007430FF">
      <w:pPr>
        <w:rPr>
          <w:rFonts w:ascii="Arial" w:hAnsi="Arial" w:cs="Arial"/>
          <w:b/>
        </w:rPr>
      </w:pPr>
      <w:r>
        <w:rPr>
          <w:rFonts w:ascii="Arial" w:hAnsi="Arial" w:cs="Arial"/>
          <w:b/>
        </w:rPr>
        <w:t xml:space="preserve"> </w:t>
      </w:r>
    </w:p>
    <w:p w14:paraId="43591D7E" w14:textId="77777777" w:rsidR="003559C2" w:rsidRDefault="003559C2" w:rsidP="007430FF">
      <w:pPr>
        <w:rPr>
          <w:rFonts w:ascii="Arial" w:hAnsi="Arial" w:cs="Arial"/>
          <w:b/>
        </w:rPr>
      </w:pPr>
      <w:r>
        <w:rPr>
          <w:rFonts w:ascii="Arial" w:hAnsi="Arial" w:cs="Arial"/>
          <w:b/>
        </w:rPr>
        <w:t xml:space="preserve"> </w:t>
      </w:r>
    </w:p>
    <w:p w14:paraId="4CCD430A" w14:textId="77777777" w:rsidR="003559C2" w:rsidRDefault="003559C2" w:rsidP="007430FF">
      <w:pPr>
        <w:rPr>
          <w:rFonts w:ascii="Arial" w:hAnsi="Arial" w:cs="Arial"/>
          <w:b/>
        </w:rPr>
      </w:pPr>
      <w:r>
        <w:rPr>
          <w:rFonts w:ascii="Arial" w:hAnsi="Arial" w:cs="Arial"/>
          <w:b/>
        </w:rPr>
        <w:t xml:space="preserve"> </w:t>
      </w:r>
    </w:p>
    <w:p w14:paraId="7991AF6B" w14:textId="77777777" w:rsidR="003559C2" w:rsidRDefault="003559C2" w:rsidP="007430FF">
      <w:pPr>
        <w:rPr>
          <w:rFonts w:ascii="Arial" w:hAnsi="Arial" w:cs="Arial"/>
          <w:b/>
        </w:rPr>
      </w:pPr>
      <w:r>
        <w:rPr>
          <w:rFonts w:ascii="Arial" w:hAnsi="Arial" w:cs="Arial"/>
          <w:b/>
        </w:rPr>
        <w:t xml:space="preserve"> </w:t>
      </w:r>
    </w:p>
    <w:p w14:paraId="6503A570" w14:textId="77777777" w:rsidR="003559C2" w:rsidRDefault="003559C2" w:rsidP="007430FF">
      <w:pPr>
        <w:rPr>
          <w:rFonts w:ascii="Arial" w:hAnsi="Arial" w:cs="Arial"/>
          <w:b/>
        </w:rPr>
      </w:pPr>
      <w:r>
        <w:rPr>
          <w:rFonts w:ascii="Arial" w:hAnsi="Arial" w:cs="Arial"/>
          <w:b/>
        </w:rPr>
        <w:t xml:space="preserve"> </w:t>
      </w:r>
    </w:p>
    <w:p w14:paraId="57EEA668" w14:textId="77777777" w:rsidR="003559C2" w:rsidRDefault="003559C2" w:rsidP="007430FF">
      <w:pPr>
        <w:rPr>
          <w:rFonts w:ascii="Arial" w:hAnsi="Arial" w:cs="Arial"/>
          <w:b/>
        </w:rPr>
      </w:pPr>
      <w:r>
        <w:rPr>
          <w:rFonts w:ascii="Arial" w:hAnsi="Arial" w:cs="Arial"/>
          <w:b/>
        </w:rPr>
        <w:t xml:space="preserve"> </w:t>
      </w:r>
    </w:p>
    <w:p w14:paraId="7972D31F" w14:textId="77777777" w:rsidR="007430FF" w:rsidRDefault="007430FF" w:rsidP="009C2007">
      <w:pPr>
        <w:pStyle w:val="Heading1"/>
      </w:pPr>
      <w:bookmarkStart w:id="1" w:name="_Toc239399646"/>
      <w:r w:rsidRPr="007430FF">
        <w:t>AIX recommendations:</w:t>
      </w:r>
      <w:bookmarkEnd w:id="1"/>
    </w:p>
    <w:p w14:paraId="451A4951" w14:textId="77777777" w:rsidR="00FB5F9D" w:rsidRDefault="00FB5F9D" w:rsidP="007430FF">
      <w:pPr>
        <w:rPr>
          <w:rFonts w:ascii="Arial" w:hAnsi="Arial" w:cs="Arial"/>
          <w:b/>
        </w:rPr>
      </w:pPr>
    </w:p>
    <w:p w14:paraId="1C7B8869" w14:textId="77777777" w:rsidR="00205069" w:rsidRDefault="00205069" w:rsidP="003C2B1F">
      <w:pPr>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Always consult Hitachi Data Systems for interoperability of San components.   Usually if a particular configuration is not supported, it is because there are known issues.  Include your Hitachi Data Systems representative as </w:t>
      </w:r>
      <w:r w:rsidR="00351571">
        <w:rPr>
          <w:rFonts w:ascii="Arial" w:hAnsi="Arial" w:cs="Arial"/>
          <w:sz w:val="20"/>
          <w:szCs w:val="20"/>
        </w:rPr>
        <w:t xml:space="preserve">a key </w:t>
      </w:r>
      <w:r w:rsidR="00832A6F">
        <w:rPr>
          <w:rFonts w:ascii="Arial" w:hAnsi="Arial" w:cs="Arial"/>
          <w:sz w:val="20"/>
          <w:szCs w:val="20"/>
        </w:rPr>
        <w:t xml:space="preserve">component </w:t>
      </w:r>
      <w:r>
        <w:rPr>
          <w:rFonts w:ascii="Arial" w:hAnsi="Arial" w:cs="Arial"/>
          <w:sz w:val="20"/>
          <w:szCs w:val="20"/>
        </w:rPr>
        <w:t>of any new implementation or change in your environment.</w:t>
      </w:r>
    </w:p>
    <w:p w14:paraId="4A2CF1C5" w14:textId="77777777" w:rsidR="00205069" w:rsidRDefault="00205069" w:rsidP="00205069">
      <w:pPr>
        <w:rPr>
          <w:rFonts w:ascii="Arial" w:hAnsi="Arial" w:cs="Arial"/>
          <w:sz w:val="20"/>
          <w:szCs w:val="20"/>
        </w:rPr>
      </w:pPr>
    </w:p>
    <w:p w14:paraId="5976D644" w14:textId="2B65489F" w:rsidR="00357396" w:rsidRDefault="00357396" w:rsidP="00357396">
      <w:pPr>
        <w:ind w:left="360"/>
        <w:rPr>
          <w:rFonts w:ascii="Arial" w:hAnsi="Arial" w:cs="Arial"/>
          <w:sz w:val="20"/>
          <w:szCs w:val="20"/>
        </w:rPr>
      </w:pPr>
      <w:r>
        <w:rPr>
          <w:rFonts w:ascii="Arial" w:hAnsi="Arial" w:cs="Arial"/>
          <w:sz w:val="20"/>
          <w:szCs w:val="20"/>
        </w:rPr>
        <w:t xml:space="preserve">       </w:t>
      </w:r>
      <w:hyperlink r:id="rId10" w:history="1">
        <w:r w:rsidRPr="00C5093A">
          <w:rPr>
            <w:rStyle w:val="Hyperlink"/>
            <w:rFonts w:ascii="Arial" w:hAnsi="Arial" w:cs="Arial"/>
            <w:sz w:val="20"/>
            <w:szCs w:val="20"/>
          </w:rPr>
          <w:t>https://support.hds.com/en_us/interoperability.html</w:t>
        </w:r>
      </w:hyperlink>
      <w:r>
        <w:rPr>
          <w:rFonts w:ascii="Arial" w:hAnsi="Arial" w:cs="Arial"/>
          <w:sz w:val="20"/>
          <w:szCs w:val="20"/>
        </w:rPr>
        <w:t xml:space="preserve"> </w:t>
      </w:r>
    </w:p>
    <w:p w14:paraId="3C2D2806" w14:textId="77777777" w:rsidR="00357396" w:rsidRDefault="00357396" w:rsidP="00357396">
      <w:pPr>
        <w:ind w:left="360"/>
        <w:rPr>
          <w:rFonts w:ascii="Arial" w:hAnsi="Arial" w:cs="Arial"/>
          <w:sz w:val="20"/>
          <w:szCs w:val="20"/>
        </w:rPr>
      </w:pPr>
    </w:p>
    <w:p w14:paraId="3943F34D" w14:textId="77777777" w:rsidR="00FB5F9D" w:rsidRDefault="00FB5F9D" w:rsidP="003C2B1F">
      <w:pPr>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Use the latest </w:t>
      </w:r>
      <w:r w:rsidR="001D0539">
        <w:rPr>
          <w:rFonts w:ascii="Arial" w:hAnsi="Arial" w:cs="Arial"/>
          <w:sz w:val="20"/>
          <w:szCs w:val="20"/>
        </w:rPr>
        <w:t xml:space="preserve">HBA </w:t>
      </w:r>
      <w:r>
        <w:rPr>
          <w:rFonts w:ascii="Arial" w:hAnsi="Arial" w:cs="Arial"/>
          <w:sz w:val="20"/>
          <w:szCs w:val="20"/>
        </w:rPr>
        <w:t>microcode available</w:t>
      </w:r>
      <w:r w:rsidR="003C2B1F">
        <w:rPr>
          <w:rFonts w:ascii="Arial" w:hAnsi="Arial" w:cs="Arial"/>
          <w:sz w:val="20"/>
          <w:szCs w:val="20"/>
        </w:rPr>
        <w:t xml:space="preserve">.  HBA microcode levels should be check periodically.  </w:t>
      </w:r>
      <w:r w:rsidR="00D020E7">
        <w:rPr>
          <w:rFonts w:ascii="Arial" w:hAnsi="Arial" w:cs="Arial"/>
          <w:sz w:val="20"/>
          <w:szCs w:val="20"/>
        </w:rPr>
        <w:t>M</w:t>
      </w:r>
      <w:r w:rsidR="003C2B1F">
        <w:rPr>
          <w:rFonts w:ascii="Arial" w:hAnsi="Arial" w:cs="Arial"/>
          <w:sz w:val="20"/>
          <w:szCs w:val="20"/>
        </w:rPr>
        <w:t>icrocode can be downloaded from</w:t>
      </w:r>
      <w:r>
        <w:rPr>
          <w:rFonts w:ascii="Arial" w:hAnsi="Arial" w:cs="Arial"/>
          <w:sz w:val="20"/>
          <w:szCs w:val="20"/>
        </w:rPr>
        <w:t>:</w:t>
      </w:r>
    </w:p>
    <w:p w14:paraId="7ED9978D" w14:textId="77777777" w:rsidR="00C31D06" w:rsidRDefault="00C31D06" w:rsidP="00C31D06">
      <w:pPr>
        <w:rPr>
          <w:rFonts w:ascii="Arial" w:hAnsi="Arial" w:cs="Arial"/>
          <w:sz w:val="20"/>
          <w:szCs w:val="20"/>
        </w:rPr>
      </w:pPr>
    </w:p>
    <w:p w14:paraId="7C980078" w14:textId="77777777" w:rsidR="00713229" w:rsidRDefault="003E4566" w:rsidP="003C2B1F">
      <w:pPr>
        <w:ind w:left="720"/>
        <w:rPr>
          <w:rFonts w:ascii="Arial" w:hAnsi="Arial" w:cs="Arial"/>
          <w:sz w:val="20"/>
          <w:szCs w:val="20"/>
        </w:rPr>
      </w:pPr>
      <w:hyperlink r:id="rId11" w:history="1">
        <w:r w:rsidR="00713229" w:rsidRPr="00274AFA">
          <w:rPr>
            <w:rStyle w:val="Hyperlink"/>
            <w:rFonts w:ascii="Arial" w:hAnsi="Arial" w:cs="Arial"/>
            <w:sz w:val="20"/>
            <w:szCs w:val="20"/>
          </w:rPr>
          <w:t>http://www14.software.ibm.com/webapp/set2/firmware/gjsn</w:t>
        </w:r>
      </w:hyperlink>
    </w:p>
    <w:p w14:paraId="6E56EC5C" w14:textId="77777777" w:rsidR="003C2B1F" w:rsidRDefault="003C2B1F" w:rsidP="003C2B1F">
      <w:pPr>
        <w:ind w:left="720"/>
        <w:rPr>
          <w:rFonts w:ascii="Arial" w:hAnsi="Arial" w:cs="Arial"/>
          <w:sz w:val="20"/>
          <w:szCs w:val="20"/>
        </w:rPr>
      </w:pPr>
    </w:p>
    <w:p w14:paraId="17B66D80" w14:textId="77777777" w:rsidR="003C2B1F" w:rsidRDefault="002E3831" w:rsidP="002E3831">
      <w:pPr>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Check for maintenance (ptfs) that affect the driver.  Occasionally there are ptfs that affect performance.  It is always recommended by IBM and </w:t>
      </w:r>
      <w:r w:rsidRPr="002E3831">
        <w:rPr>
          <w:rFonts w:ascii="Arial" w:hAnsi="Arial" w:cs="Arial"/>
          <w:sz w:val="20"/>
          <w:szCs w:val="20"/>
        </w:rPr>
        <w:t>Hitachi Data Systems</w:t>
      </w:r>
      <w:r>
        <w:rPr>
          <w:rFonts w:ascii="Arial" w:hAnsi="Arial" w:cs="Arial"/>
          <w:sz w:val="20"/>
          <w:szCs w:val="20"/>
        </w:rPr>
        <w:t xml:space="preserve"> to be at the latest level.  </w:t>
      </w:r>
      <w:r w:rsidR="00C31D06">
        <w:rPr>
          <w:rFonts w:ascii="Arial" w:hAnsi="Arial" w:cs="Arial"/>
          <w:sz w:val="20"/>
          <w:szCs w:val="20"/>
        </w:rPr>
        <w:t xml:space="preserve"> Check </w:t>
      </w:r>
      <w:r w:rsidR="00FA12A0">
        <w:rPr>
          <w:rFonts w:ascii="Arial" w:hAnsi="Arial" w:cs="Arial"/>
          <w:sz w:val="20"/>
          <w:szCs w:val="20"/>
        </w:rPr>
        <w:t>technology</w:t>
      </w:r>
      <w:r w:rsidR="00C31D06">
        <w:rPr>
          <w:rFonts w:ascii="Arial" w:hAnsi="Arial" w:cs="Arial"/>
          <w:sz w:val="20"/>
          <w:szCs w:val="20"/>
        </w:rPr>
        <w:t xml:space="preserve"> levels at:</w:t>
      </w:r>
    </w:p>
    <w:p w14:paraId="4C938684" w14:textId="77777777" w:rsidR="00C31D06" w:rsidRDefault="00C31D06" w:rsidP="00C31D06">
      <w:pPr>
        <w:rPr>
          <w:rFonts w:ascii="Arial" w:hAnsi="Arial" w:cs="Arial"/>
          <w:sz w:val="20"/>
          <w:szCs w:val="20"/>
        </w:rPr>
      </w:pPr>
    </w:p>
    <w:p w14:paraId="529C4693" w14:textId="77777777" w:rsidR="00023737" w:rsidRDefault="003E4566" w:rsidP="00C31D06">
      <w:pPr>
        <w:ind w:left="720"/>
        <w:rPr>
          <w:rFonts w:ascii="Arial" w:hAnsi="Arial" w:cs="Arial"/>
          <w:sz w:val="20"/>
          <w:szCs w:val="20"/>
        </w:rPr>
      </w:pPr>
      <w:hyperlink r:id="rId12" w:history="1">
        <w:r w:rsidR="00023737" w:rsidRPr="00274AFA">
          <w:rPr>
            <w:rStyle w:val="Hyperlink"/>
            <w:rFonts w:ascii="Arial" w:hAnsi="Arial" w:cs="Arial"/>
            <w:sz w:val="20"/>
            <w:szCs w:val="20"/>
          </w:rPr>
          <w:t>http://www-933.ibm.com/eserver/support/fixes/fixcentral</w:t>
        </w:r>
      </w:hyperlink>
    </w:p>
    <w:p w14:paraId="504C6053" w14:textId="77777777" w:rsidR="00C31D06" w:rsidRDefault="00C31D06" w:rsidP="00C31D06">
      <w:pPr>
        <w:ind w:left="720"/>
        <w:rPr>
          <w:rFonts w:ascii="Arial" w:hAnsi="Arial" w:cs="Arial"/>
          <w:sz w:val="20"/>
          <w:szCs w:val="20"/>
        </w:rPr>
      </w:pPr>
    </w:p>
    <w:p w14:paraId="1D1831B6" w14:textId="77777777" w:rsidR="00C466BF" w:rsidRDefault="00567EA0" w:rsidP="00C466BF">
      <w:pPr>
        <w:numPr>
          <w:ilvl w:val="0"/>
          <w:numId w:val="4"/>
        </w:numPr>
        <w:tabs>
          <w:tab w:val="clear" w:pos="720"/>
          <w:tab w:val="num" w:pos="360"/>
        </w:tabs>
        <w:ind w:left="360"/>
        <w:rPr>
          <w:rFonts w:ascii="Arial" w:hAnsi="Arial" w:cs="Arial"/>
          <w:sz w:val="20"/>
          <w:szCs w:val="20"/>
        </w:rPr>
      </w:pPr>
      <w:r>
        <w:rPr>
          <w:rFonts w:ascii="Arial" w:hAnsi="Arial" w:cs="Arial"/>
          <w:sz w:val="20"/>
          <w:szCs w:val="20"/>
        </w:rPr>
        <w:t>For Oracle</w:t>
      </w:r>
      <w:r w:rsidR="00331729">
        <w:rPr>
          <w:rFonts w:ascii="Arial" w:hAnsi="Arial" w:cs="Arial"/>
          <w:sz w:val="20"/>
          <w:szCs w:val="20"/>
        </w:rPr>
        <w:t xml:space="preserve"> with filesystems</w:t>
      </w:r>
      <w:r>
        <w:rPr>
          <w:rFonts w:ascii="Arial" w:hAnsi="Arial" w:cs="Arial"/>
          <w:sz w:val="20"/>
          <w:szCs w:val="20"/>
        </w:rPr>
        <w:t>, always use “aio” asynchronous I/O.  This should be enabled and the min and max servers reviewed.  For more information:</w:t>
      </w:r>
    </w:p>
    <w:p w14:paraId="4437D9A0" w14:textId="77777777" w:rsidR="00567EA0" w:rsidRDefault="00567EA0" w:rsidP="00567EA0">
      <w:pPr>
        <w:rPr>
          <w:rFonts w:ascii="Arial" w:hAnsi="Arial" w:cs="Arial"/>
          <w:sz w:val="20"/>
          <w:szCs w:val="20"/>
        </w:rPr>
      </w:pPr>
    </w:p>
    <w:p w14:paraId="2DA4A60B" w14:textId="77777777" w:rsidR="00567EA0" w:rsidRDefault="003E4566" w:rsidP="00567EA0">
      <w:pPr>
        <w:ind w:left="720"/>
        <w:rPr>
          <w:rFonts w:ascii="Arial" w:hAnsi="Arial" w:cs="Arial"/>
          <w:sz w:val="20"/>
          <w:szCs w:val="20"/>
        </w:rPr>
      </w:pPr>
      <w:hyperlink r:id="rId13" w:history="1">
        <w:r w:rsidR="00567EA0" w:rsidRPr="00983A05">
          <w:rPr>
            <w:rStyle w:val="Hyperlink"/>
            <w:rFonts w:ascii="Arial" w:hAnsi="Arial" w:cs="Arial"/>
            <w:sz w:val="20"/>
            <w:szCs w:val="20"/>
          </w:rPr>
          <w:t>http://publibn.boulder.ibm.com/doc_link/en_US/a_doc_lib/aixbman/prftungd/2365c812.htm</w:t>
        </w:r>
      </w:hyperlink>
    </w:p>
    <w:p w14:paraId="2082C273" w14:textId="77777777" w:rsidR="006A230D" w:rsidRDefault="003E4566" w:rsidP="00567EA0">
      <w:pPr>
        <w:ind w:left="720"/>
        <w:rPr>
          <w:rFonts w:ascii="Arial" w:hAnsi="Arial" w:cs="Arial"/>
          <w:sz w:val="20"/>
          <w:szCs w:val="20"/>
        </w:rPr>
      </w:pPr>
      <w:hyperlink r:id="rId14" w:history="1">
        <w:r w:rsidR="006A230D" w:rsidRPr="00274AFA">
          <w:rPr>
            <w:rStyle w:val="Hyperlink"/>
            <w:rFonts w:ascii="Arial" w:hAnsi="Arial" w:cs="Arial"/>
            <w:sz w:val="20"/>
            <w:szCs w:val="20"/>
          </w:rPr>
          <w:t>http://download.oracle.com/docs/cd/B28359_01/server.111/b32009/appa_aix.htm</w:t>
        </w:r>
      </w:hyperlink>
    </w:p>
    <w:p w14:paraId="536A7012" w14:textId="77777777" w:rsidR="00F92769" w:rsidRDefault="00F92769" w:rsidP="00567EA0">
      <w:pPr>
        <w:ind w:left="720"/>
        <w:rPr>
          <w:rFonts w:ascii="Arial" w:hAnsi="Arial" w:cs="Arial"/>
          <w:sz w:val="20"/>
          <w:szCs w:val="20"/>
        </w:rPr>
      </w:pPr>
    </w:p>
    <w:p w14:paraId="355A4884" w14:textId="77777777" w:rsidR="00F92769" w:rsidRDefault="00EE451B" w:rsidP="00567EA0">
      <w:pPr>
        <w:ind w:left="720"/>
        <w:rPr>
          <w:rFonts w:ascii="Arial" w:hAnsi="Arial" w:cs="Arial"/>
          <w:sz w:val="20"/>
          <w:szCs w:val="20"/>
        </w:rPr>
      </w:pPr>
      <w:r>
        <w:rPr>
          <w:rFonts w:ascii="Arial" w:hAnsi="Arial" w:cs="Arial"/>
          <w:sz w:val="20"/>
          <w:szCs w:val="20"/>
        </w:rPr>
        <w:t>Oracle Architecture and Tuning on AIX</w:t>
      </w:r>
      <w:r w:rsidR="00F92769">
        <w:rPr>
          <w:rFonts w:ascii="Arial" w:hAnsi="Arial" w:cs="Arial"/>
          <w:sz w:val="20"/>
          <w:szCs w:val="20"/>
        </w:rPr>
        <w:t>:</w:t>
      </w:r>
    </w:p>
    <w:p w14:paraId="639CD1F5" w14:textId="77777777" w:rsidR="00F92769" w:rsidRDefault="003E4566" w:rsidP="00567EA0">
      <w:pPr>
        <w:ind w:left="720"/>
        <w:rPr>
          <w:rFonts w:ascii="Arial" w:hAnsi="Arial" w:cs="Arial"/>
          <w:sz w:val="20"/>
          <w:szCs w:val="20"/>
        </w:rPr>
      </w:pPr>
      <w:hyperlink r:id="rId15" w:history="1">
        <w:r w:rsidR="00F92769" w:rsidRPr="00274AFA">
          <w:rPr>
            <w:rStyle w:val="Hyperlink"/>
            <w:rFonts w:ascii="Arial" w:hAnsi="Arial" w:cs="Arial"/>
            <w:sz w:val="20"/>
            <w:szCs w:val="20"/>
          </w:rPr>
          <w:t>http://www-03.ibm.com/support/techdocs/atsmastr.nsf/WebIndex/WP100883</w:t>
        </w:r>
      </w:hyperlink>
    </w:p>
    <w:p w14:paraId="122F9453" w14:textId="77777777" w:rsidR="00567EA0" w:rsidRDefault="00567EA0" w:rsidP="00567EA0">
      <w:pPr>
        <w:ind w:left="720"/>
        <w:rPr>
          <w:rFonts w:ascii="Arial" w:hAnsi="Arial" w:cs="Arial"/>
          <w:sz w:val="20"/>
          <w:szCs w:val="20"/>
        </w:rPr>
      </w:pPr>
    </w:p>
    <w:p w14:paraId="4659F258" w14:textId="77777777" w:rsidR="00567EA0" w:rsidRDefault="00EA6A46" w:rsidP="00EA6A46">
      <w:pPr>
        <w:numPr>
          <w:ilvl w:val="0"/>
          <w:numId w:val="4"/>
        </w:numPr>
        <w:tabs>
          <w:tab w:val="clear" w:pos="720"/>
          <w:tab w:val="num" w:pos="360"/>
        </w:tabs>
        <w:ind w:left="360"/>
        <w:rPr>
          <w:rFonts w:ascii="Arial" w:hAnsi="Arial" w:cs="Arial"/>
          <w:sz w:val="20"/>
          <w:szCs w:val="20"/>
        </w:rPr>
      </w:pPr>
      <w:r>
        <w:rPr>
          <w:rFonts w:ascii="Arial" w:hAnsi="Arial" w:cs="Arial"/>
          <w:sz w:val="20"/>
          <w:szCs w:val="20"/>
        </w:rPr>
        <w:t>Use ra</w:t>
      </w:r>
      <w:r w:rsidR="00EB431F">
        <w:rPr>
          <w:rFonts w:ascii="Arial" w:hAnsi="Arial" w:cs="Arial"/>
          <w:sz w:val="20"/>
          <w:szCs w:val="20"/>
        </w:rPr>
        <w:t>w logical volumes for databases or u</w:t>
      </w:r>
      <w:r>
        <w:rPr>
          <w:rFonts w:ascii="Arial" w:hAnsi="Arial" w:cs="Arial"/>
          <w:sz w:val="20"/>
          <w:szCs w:val="20"/>
        </w:rPr>
        <w:t>se JFS2 filesystems</w:t>
      </w:r>
      <w:r w:rsidR="006158CD">
        <w:rPr>
          <w:rFonts w:ascii="Arial" w:hAnsi="Arial" w:cs="Arial"/>
          <w:sz w:val="20"/>
          <w:szCs w:val="20"/>
        </w:rPr>
        <w:t xml:space="preserve"> with the cio option</w:t>
      </w:r>
      <w:r>
        <w:rPr>
          <w:rFonts w:ascii="Arial" w:hAnsi="Arial" w:cs="Arial"/>
          <w:sz w:val="20"/>
          <w:szCs w:val="20"/>
        </w:rPr>
        <w:t>.</w:t>
      </w:r>
      <w:r w:rsidR="003D02F7">
        <w:rPr>
          <w:rFonts w:ascii="Arial" w:hAnsi="Arial" w:cs="Arial"/>
          <w:sz w:val="20"/>
          <w:szCs w:val="20"/>
        </w:rPr>
        <w:t xml:space="preserve"> </w:t>
      </w:r>
      <w:r>
        <w:rPr>
          <w:rFonts w:ascii="Arial" w:hAnsi="Arial" w:cs="Arial"/>
          <w:sz w:val="20"/>
          <w:szCs w:val="20"/>
        </w:rPr>
        <w:t xml:space="preserve"> </w:t>
      </w:r>
      <w:r w:rsidR="006158CD">
        <w:rPr>
          <w:rFonts w:ascii="Arial" w:hAnsi="Arial" w:cs="Arial"/>
          <w:sz w:val="20"/>
          <w:szCs w:val="20"/>
        </w:rPr>
        <w:t>The</w:t>
      </w:r>
      <w:r w:rsidR="001840DB">
        <w:rPr>
          <w:rFonts w:ascii="Arial" w:hAnsi="Arial" w:cs="Arial"/>
          <w:sz w:val="20"/>
          <w:szCs w:val="20"/>
        </w:rPr>
        <w:t xml:space="preserve"> cio </w:t>
      </w:r>
      <w:r w:rsidR="006158CD">
        <w:rPr>
          <w:rFonts w:ascii="Arial" w:hAnsi="Arial" w:cs="Arial"/>
          <w:sz w:val="20"/>
          <w:szCs w:val="20"/>
        </w:rPr>
        <w:t xml:space="preserve">mount option </w:t>
      </w:r>
      <w:r w:rsidR="001840DB">
        <w:rPr>
          <w:rFonts w:ascii="Arial" w:hAnsi="Arial" w:cs="Arial"/>
          <w:sz w:val="20"/>
          <w:szCs w:val="20"/>
        </w:rPr>
        <w:t>can give raw</w:t>
      </w:r>
      <w:r>
        <w:rPr>
          <w:rFonts w:ascii="Arial" w:hAnsi="Arial" w:cs="Arial"/>
          <w:sz w:val="20"/>
          <w:szCs w:val="20"/>
        </w:rPr>
        <w:t xml:space="preserve"> logical volume speed </w:t>
      </w:r>
      <w:r w:rsidR="000A3FAD">
        <w:rPr>
          <w:rFonts w:ascii="Arial" w:hAnsi="Arial" w:cs="Arial"/>
          <w:sz w:val="20"/>
          <w:szCs w:val="20"/>
        </w:rPr>
        <w:t xml:space="preserve">with the benefits of using </w:t>
      </w:r>
      <w:r w:rsidR="006158CD">
        <w:rPr>
          <w:rFonts w:ascii="Arial" w:hAnsi="Arial" w:cs="Arial"/>
          <w:sz w:val="20"/>
          <w:szCs w:val="20"/>
        </w:rPr>
        <w:t xml:space="preserve">a </w:t>
      </w:r>
      <w:r>
        <w:rPr>
          <w:rFonts w:ascii="Arial" w:hAnsi="Arial" w:cs="Arial"/>
          <w:sz w:val="20"/>
          <w:szCs w:val="20"/>
        </w:rPr>
        <w:t>JFS2 filesystems</w:t>
      </w:r>
      <w:r w:rsidR="001840DB">
        <w:rPr>
          <w:rFonts w:ascii="Arial" w:hAnsi="Arial" w:cs="Arial"/>
          <w:sz w:val="20"/>
          <w:szCs w:val="20"/>
        </w:rPr>
        <w:t xml:space="preserve"> at AIX 5.2 ML01</w:t>
      </w:r>
      <w:r>
        <w:rPr>
          <w:rFonts w:ascii="Arial" w:hAnsi="Arial" w:cs="Arial"/>
          <w:sz w:val="20"/>
          <w:szCs w:val="20"/>
        </w:rPr>
        <w:t xml:space="preserve">.  </w:t>
      </w:r>
      <w:r w:rsidR="00EB431F">
        <w:rPr>
          <w:rFonts w:ascii="Arial" w:hAnsi="Arial" w:cs="Arial"/>
          <w:sz w:val="20"/>
          <w:szCs w:val="20"/>
        </w:rPr>
        <w:t xml:space="preserve"> Do not use –cio for filesy</w:t>
      </w:r>
      <w:r w:rsidR="00DD2B81">
        <w:rPr>
          <w:rFonts w:ascii="Arial" w:hAnsi="Arial" w:cs="Arial"/>
          <w:sz w:val="20"/>
          <w:szCs w:val="20"/>
        </w:rPr>
        <w:t>stems containing Oracle libraries or executables</w:t>
      </w:r>
      <w:r w:rsidR="00EB431F">
        <w:rPr>
          <w:rFonts w:ascii="Arial" w:hAnsi="Arial" w:cs="Arial"/>
          <w:sz w:val="20"/>
          <w:szCs w:val="20"/>
        </w:rPr>
        <w:t>.</w:t>
      </w:r>
      <w:r w:rsidR="00DD2B81">
        <w:rPr>
          <w:rFonts w:ascii="Arial" w:hAnsi="Arial" w:cs="Arial"/>
          <w:sz w:val="20"/>
          <w:szCs w:val="20"/>
        </w:rPr>
        <w:t xml:space="preserve">  The CIO option is only intended for applications that implement their own serialization like Oracle.</w:t>
      </w:r>
      <w:r w:rsidR="006158CD">
        <w:rPr>
          <w:rFonts w:ascii="Arial" w:hAnsi="Arial" w:cs="Arial"/>
          <w:sz w:val="20"/>
          <w:szCs w:val="20"/>
        </w:rPr>
        <w:t xml:space="preserve">  Always check with your database/application vendor prior to using CIO.</w:t>
      </w:r>
    </w:p>
    <w:p w14:paraId="03B2EAAC" w14:textId="77777777" w:rsidR="00C4274B" w:rsidRDefault="00C4274B" w:rsidP="00C4274B">
      <w:pPr>
        <w:rPr>
          <w:rFonts w:ascii="Arial" w:hAnsi="Arial" w:cs="Arial"/>
          <w:sz w:val="20"/>
          <w:szCs w:val="20"/>
        </w:rPr>
      </w:pPr>
    </w:p>
    <w:p w14:paraId="01E16DA7" w14:textId="77777777" w:rsidR="00C85938" w:rsidRDefault="003E4566" w:rsidP="00C4274B">
      <w:pPr>
        <w:ind w:left="720"/>
        <w:rPr>
          <w:rFonts w:ascii="Arial" w:hAnsi="Arial" w:cs="Arial"/>
          <w:sz w:val="20"/>
          <w:szCs w:val="20"/>
        </w:rPr>
      </w:pPr>
      <w:hyperlink r:id="rId16" w:history="1">
        <w:r w:rsidR="006A230D" w:rsidRPr="00274AFA">
          <w:rPr>
            <w:rStyle w:val="Hyperlink"/>
            <w:rFonts w:ascii="Arial" w:hAnsi="Arial" w:cs="Arial"/>
            <w:sz w:val="20"/>
            <w:szCs w:val="20"/>
          </w:rPr>
          <w:t>http://www-03.ibm.com/systems/p/os/aix/whitepapers/db_perf_aix.pdf</w:t>
        </w:r>
      </w:hyperlink>
    </w:p>
    <w:p w14:paraId="403856BE" w14:textId="77777777" w:rsidR="009F3962" w:rsidRDefault="009F3962" w:rsidP="009F3962">
      <w:pPr>
        <w:rPr>
          <w:rFonts w:ascii="Arial" w:hAnsi="Arial" w:cs="Arial"/>
          <w:sz w:val="20"/>
          <w:szCs w:val="20"/>
        </w:rPr>
      </w:pPr>
    </w:p>
    <w:p w14:paraId="4C647DE8" w14:textId="77777777" w:rsidR="00561BB7" w:rsidRDefault="00561BB7" w:rsidP="00561BB7">
      <w:pPr>
        <w:numPr>
          <w:ilvl w:val="0"/>
          <w:numId w:val="4"/>
        </w:numPr>
        <w:tabs>
          <w:tab w:val="clear" w:pos="720"/>
          <w:tab w:val="num" w:pos="360"/>
        </w:tabs>
        <w:ind w:left="360"/>
        <w:rPr>
          <w:rFonts w:ascii="Arial" w:hAnsi="Arial" w:cs="Arial"/>
          <w:sz w:val="20"/>
          <w:szCs w:val="20"/>
        </w:rPr>
      </w:pPr>
      <w:r>
        <w:rPr>
          <w:rFonts w:ascii="Arial" w:hAnsi="Arial" w:cs="Arial"/>
          <w:sz w:val="20"/>
          <w:szCs w:val="20"/>
        </w:rPr>
        <w:t>Spread the logical volumes across all the disks in a volume group.  This is an option when creating logical volumes (the –e option or maximum range in smit).  Understand your logical to physical disk layout.  Hdisks can be in the same physical disk group.  Use lvmstat to ensure the workload is balanced across logical volume partitions:</w:t>
      </w:r>
    </w:p>
    <w:p w14:paraId="463F17AE" w14:textId="77777777" w:rsidR="00561BB7" w:rsidRDefault="00561BB7" w:rsidP="00561BB7">
      <w:pPr>
        <w:rPr>
          <w:rFonts w:ascii="Arial" w:hAnsi="Arial" w:cs="Arial"/>
          <w:sz w:val="20"/>
          <w:szCs w:val="20"/>
        </w:rPr>
      </w:pPr>
    </w:p>
    <w:p w14:paraId="7D7C4559" w14:textId="77777777" w:rsidR="00561BB7" w:rsidRDefault="003E4566" w:rsidP="00561BB7">
      <w:pPr>
        <w:ind w:firstLine="360"/>
        <w:rPr>
          <w:rFonts w:ascii="Arial" w:hAnsi="Arial" w:cs="Arial"/>
          <w:sz w:val="20"/>
          <w:szCs w:val="20"/>
        </w:rPr>
      </w:pPr>
      <w:hyperlink r:id="rId17" w:history="1">
        <w:r w:rsidR="00561BB7" w:rsidRPr="00274AFA">
          <w:rPr>
            <w:rStyle w:val="Hyperlink"/>
            <w:rFonts w:ascii="Arial" w:hAnsi="Arial" w:cs="Arial"/>
            <w:sz w:val="20"/>
            <w:szCs w:val="20"/>
          </w:rPr>
          <w:t>http://publib.boulder.ibm.com/infocenter/systems/index.jsp?topic=/com.ibm.aix.prftungd/doc/prftungd/lvm_perf_mon_lvmstat.htm&amp;tocNode=int_13139</w:t>
        </w:r>
      </w:hyperlink>
    </w:p>
    <w:p w14:paraId="237D710D" w14:textId="77777777" w:rsidR="00EA6A46" w:rsidRDefault="00EA6A46" w:rsidP="00EA6A46">
      <w:pPr>
        <w:rPr>
          <w:rFonts w:ascii="Arial" w:hAnsi="Arial" w:cs="Arial"/>
          <w:sz w:val="20"/>
          <w:szCs w:val="20"/>
        </w:rPr>
      </w:pPr>
    </w:p>
    <w:p w14:paraId="1E66D42B" w14:textId="77777777" w:rsidR="00EA6A46" w:rsidRDefault="00EA6A46" w:rsidP="00EA6A46">
      <w:pPr>
        <w:numPr>
          <w:ilvl w:val="0"/>
          <w:numId w:val="4"/>
        </w:numPr>
        <w:tabs>
          <w:tab w:val="clear" w:pos="720"/>
          <w:tab w:val="num" w:pos="360"/>
        </w:tabs>
        <w:ind w:left="360"/>
        <w:rPr>
          <w:rFonts w:ascii="Arial" w:hAnsi="Arial" w:cs="Arial"/>
          <w:sz w:val="20"/>
          <w:szCs w:val="20"/>
        </w:rPr>
      </w:pPr>
      <w:r>
        <w:rPr>
          <w:rFonts w:ascii="Arial" w:hAnsi="Arial" w:cs="Arial"/>
          <w:sz w:val="20"/>
          <w:szCs w:val="20"/>
        </w:rPr>
        <w:t>Use vmtune</w:t>
      </w:r>
      <w:r w:rsidR="00786D13">
        <w:rPr>
          <w:rFonts w:ascii="Arial" w:hAnsi="Arial" w:cs="Arial"/>
          <w:sz w:val="20"/>
          <w:szCs w:val="20"/>
        </w:rPr>
        <w:t xml:space="preserve"> (</w:t>
      </w:r>
      <w:r w:rsidR="000A3FAD">
        <w:rPr>
          <w:rFonts w:ascii="Arial" w:hAnsi="Arial" w:cs="Arial"/>
          <w:sz w:val="20"/>
          <w:szCs w:val="20"/>
        </w:rPr>
        <w:t xml:space="preserve">or </w:t>
      </w:r>
      <w:r w:rsidR="00786D13">
        <w:rPr>
          <w:rFonts w:ascii="Arial" w:hAnsi="Arial" w:cs="Arial"/>
          <w:sz w:val="20"/>
          <w:szCs w:val="20"/>
        </w:rPr>
        <w:t>vmo/ioo)</w:t>
      </w:r>
      <w:r>
        <w:rPr>
          <w:rFonts w:ascii="Arial" w:hAnsi="Arial" w:cs="Arial"/>
          <w:sz w:val="20"/>
          <w:szCs w:val="20"/>
        </w:rPr>
        <w:t xml:space="preserve"> to review JFS/JFS2 tuning parameters (</w:t>
      </w:r>
      <w:bookmarkStart w:id="2" w:name="HDRI72494"/>
      <w:r>
        <w:t>fsbufwaitcnt and psbufwaitcnt</w:t>
      </w:r>
      <w:bookmarkEnd w:id="2"/>
      <w:r>
        <w:t>)</w:t>
      </w:r>
      <w:r>
        <w:rPr>
          <w:rFonts w:ascii="Arial" w:hAnsi="Arial" w:cs="Arial"/>
          <w:sz w:val="20"/>
          <w:szCs w:val="20"/>
        </w:rPr>
        <w:t>.  Ensure that the JFS/JFS2 buffers are not underallocated.  Also check LVM and VMM counts (minpgahead/maxpgahead, numfsbufs, lvm_bufcnt, hd_pbuf_cnt)</w:t>
      </w:r>
    </w:p>
    <w:p w14:paraId="69E6444B" w14:textId="77777777" w:rsidR="00EA6A46" w:rsidRDefault="00EA6A46" w:rsidP="00EA6A46">
      <w:pPr>
        <w:rPr>
          <w:rFonts w:ascii="Arial" w:hAnsi="Arial" w:cs="Arial"/>
          <w:sz w:val="20"/>
          <w:szCs w:val="20"/>
        </w:rPr>
      </w:pPr>
    </w:p>
    <w:p w14:paraId="41D6E6CF" w14:textId="77777777" w:rsidR="009816D0" w:rsidRDefault="003E4566" w:rsidP="00EA6A46">
      <w:pPr>
        <w:ind w:left="720"/>
        <w:rPr>
          <w:rFonts w:ascii="Arial" w:hAnsi="Arial" w:cs="Arial"/>
          <w:sz w:val="20"/>
          <w:szCs w:val="20"/>
        </w:rPr>
      </w:pPr>
      <w:hyperlink r:id="rId18" w:history="1">
        <w:r w:rsidR="009816D0" w:rsidRPr="001E1D1F">
          <w:rPr>
            <w:rStyle w:val="Hyperlink"/>
            <w:rFonts w:ascii="Arial" w:hAnsi="Arial" w:cs="Arial"/>
            <w:sz w:val="20"/>
            <w:szCs w:val="20"/>
          </w:rPr>
          <w:t>http://publib.boulder.ibm.com/infocenter/pseries/v5r3/index.jsp?topic=/com.ibm.aix.cmds/doc/aixcmds6/vmo.htm</w:t>
        </w:r>
      </w:hyperlink>
    </w:p>
    <w:p w14:paraId="6C616CD0" w14:textId="77777777" w:rsidR="009816D0" w:rsidRPr="009816D0" w:rsidRDefault="009816D0" w:rsidP="00EA6A46">
      <w:pPr>
        <w:ind w:left="720"/>
        <w:rPr>
          <w:rFonts w:ascii="Arial" w:hAnsi="Arial" w:cs="Arial"/>
          <w:sz w:val="20"/>
          <w:szCs w:val="20"/>
        </w:rPr>
      </w:pPr>
    </w:p>
    <w:p w14:paraId="70984AB1" w14:textId="77777777" w:rsidR="009816D0" w:rsidRDefault="003E4566" w:rsidP="00EA6A46">
      <w:pPr>
        <w:ind w:left="720"/>
        <w:rPr>
          <w:rFonts w:ascii="Arial" w:hAnsi="Arial" w:cs="Arial"/>
          <w:sz w:val="20"/>
          <w:szCs w:val="20"/>
        </w:rPr>
      </w:pPr>
      <w:hyperlink r:id="rId19" w:history="1">
        <w:r w:rsidR="009816D0" w:rsidRPr="001E1D1F">
          <w:rPr>
            <w:rStyle w:val="Hyperlink"/>
            <w:rFonts w:ascii="Arial" w:hAnsi="Arial" w:cs="Arial"/>
            <w:sz w:val="20"/>
            <w:szCs w:val="20"/>
          </w:rPr>
          <w:t>http://publib.boulder.ibm.com/infocenter/pseries/v5r3/index.jsp?topic=/com.ibm.aix.cmds/doc/aixcmds3/ioo.htm</w:t>
        </w:r>
      </w:hyperlink>
    </w:p>
    <w:p w14:paraId="1D764E21" w14:textId="77777777" w:rsidR="00832A6F" w:rsidRDefault="00832A6F" w:rsidP="00EA6A46">
      <w:pPr>
        <w:ind w:left="720"/>
        <w:rPr>
          <w:rFonts w:ascii="Arial" w:hAnsi="Arial" w:cs="Arial"/>
          <w:sz w:val="20"/>
          <w:szCs w:val="20"/>
        </w:rPr>
      </w:pPr>
    </w:p>
    <w:p w14:paraId="5EA01C22" w14:textId="62FBE348" w:rsidR="000A3FAD" w:rsidRDefault="000A3FAD" w:rsidP="00EA6A46">
      <w:pPr>
        <w:ind w:left="720"/>
        <w:rPr>
          <w:rFonts w:ascii="Arial" w:hAnsi="Arial" w:cs="Arial"/>
          <w:sz w:val="20"/>
          <w:szCs w:val="20"/>
        </w:rPr>
      </w:pPr>
      <w:r>
        <w:rPr>
          <w:rFonts w:ascii="Arial" w:hAnsi="Arial" w:cs="Arial"/>
          <w:sz w:val="20"/>
          <w:szCs w:val="20"/>
        </w:rPr>
        <w:t>AIX 6.1 has changed the default settings for VMM</w:t>
      </w:r>
      <w:r w:rsidR="0048746A">
        <w:rPr>
          <w:rFonts w:ascii="Arial" w:hAnsi="Arial" w:cs="Arial"/>
          <w:sz w:val="20"/>
          <w:szCs w:val="20"/>
        </w:rPr>
        <w:t xml:space="preserve"> (AIX 6.1 defaults also apply to AIX 7.1)</w:t>
      </w:r>
      <w:r>
        <w:rPr>
          <w:rFonts w:ascii="Arial" w:hAnsi="Arial" w:cs="Arial"/>
          <w:sz w:val="20"/>
          <w:szCs w:val="20"/>
        </w:rPr>
        <w:t>:</w:t>
      </w:r>
    </w:p>
    <w:p w14:paraId="3F641D84" w14:textId="77777777" w:rsidR="000A3FAD" w:rsidRPr="000A3FAD" w:rsidRDefault="00835AEE" w:rsidP="00EA6A46">
      <w:pPr>
        <w:ind w:left="720"/>
        <w:rPr>
          <w:rFonts w:ascii="Arial" w:hAnsi="Arial" w:cs="Arial"/>
          <w:sz w:val="20"/>
          <w:szCs w:val="20"/>
        </w:rPr>
      </w:pPr>
      <w:r>
        <w:rPr>
          <w:rFonts w:ascii="Arial" w:hAnsi="Arial" w:cs="Arial"/>
          <w:noProof/>
          <w:sz w:val="20"/>
          <w:szCs w:val="20"/>
          <w:lang w:eastAsia="zh-TW" w:bidi="he-IL"/>
        </w:rPr>
        <w:drawing>
          <wp:inline distT="0" distB="0" distL="0" distR="0" wp14:anchorId="0380E537" wp14:editId="02E61247">
            <wp:extent cx="4007485" cy="196342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7485" cy="1963420"/>
                    </a:xfrm>
                    <a:prstGeom prst="rect">
                      <a:avLst/>
                    </a:prstGeom>
                    <a:noFill/>
                    <a:ln>
                      <a:noFill/>
                    </a:ln>
                  </pic:spPr>
                </pic:pic>
              </a:graphicData>
            </a:graphic>
          </wp:inline>
        </w:drawing>
      </w:r>
    </w:p>
    <w:p w14:paraId="7ECD30A2" w14:textId="77777777" w:rsidR="00EA6A46" w:rsidRDefault="00EA6A46" w:rsidP="00EA6A46">
      <w:pPr>
        <w:ind w:left="720"/>
        <w:rPr>
          <w:rFonts w:ascii="Arial" w:hAnsi="Arial" w:cs="Arial"/>
          <w:sz w:val="20"/>
          <w:szCs w:val="20"/>
        </w:rPr>
      </w:pPr>
    </w:p>
    <w:p w14:paraId="20CFB555" w14:textId="77777777" w:rsidR="00EA6A46" w:rsidRDefault="00EA6A46" w:rsidP="00EA6A46">
      <w:pPr>
        <w:numPr>
          <w:ilvl w:val="0"/>
          <w:numId w:val="4"/>
        </w:numPr>
        <w:tabs>
          <w:tab w:val="clear" w:pos="720"/>
          <w:tab w:val="num" w:pos="360"/>
        </w:tabs>
        <w:ind w:left="360"/>
        <w:rPr>
          <w:rFonts w:ascii="Arial" w:hAnsi="Arial" w:cs="Arial"/>
          <w:sz w:val="20"/>
          <w:szCs w:val="20"/>
        </w:rPr>
      </w:pPr>
      <w:r>
        <w:rPr>
          <w:rFonts w:ascii="Arial" w:hAnsi="Arial" w:cs="Arial"/>
          <w:sz w:val="20"/>
          <w:szCs w:val="20"/>
        </w:rPr>
        <w:t>Monitor on a regular basis using iostat</w:t>
      </w:r>
      <w:r w:rsidR="00F07F4F">
        <w:rPr>
          <w:rFonts w:ascii="Arial" w:hAnsi="Arial" w:cs="Arial"/>
          <w:sz w:val="20"/>
          <w:szCs w:val="20"/>
        </w:rPr>
        <w:t xml:space="preserve"> (new options –ts –ta)</w:t>
      </w:r>
      <w:r>
        <w:rPr>
          <w:rFonts w:ascii="Arial" w:hAnsi="Arial" w:cs="Arial"/>
          <w:sz w:val="20"/>
          <w:szCs w:val="20"/>
        </w:rPr>
        <w:t>, vmstat, sar.  Use filemon if you suspect a problem, however, remember that filemon does start a trace and can impact system performance.</w:t>
      </w:r>
    </w:p>
    <w:p w14:paraId="5B6C48BB" w14:textId="77777777" w:rsidR="00EA6A46" w:rsidRDefault="00EA6A46" w:rsidP="00EA6A46">
      <w:pPr>
        <w:rPr>
          <w:rFonts w:ascii="Arial" w:hAnsi="Arial" w:cs="Arial"/>
          <w:sz w:val="20"/>
          <w:szCs w:val="20"/>
        </w:rPr>
      </w:pPr>
    </w:p>
    <w:p w14:paraId="642F1961" w14:textId="77777777" w:rsidR="00EA6A46" w:rsidRDefault="003E4566" w:rsidP="00EA6A46">
      <w:pPr>
        <w:ind w:left="720"/>
        <w:rPr>
          <w:rFonts w:ascii="Arial" w:hAnsi="Arial" w:cs="Arial"/>
          <w:sz w:val="20"/>
          <w:szCs w:val="20"/>
        </w:rPr>
      </w:pPr>
      <w:hyperlink r:id="rId21" w:history="1">
        <w:r w:rsidR="00775194" w:rsidRPr="00983A05">
          <w:rPr>
            <w:rStyle w:val="Hyperlink"/>
            <w:rFonts w:ascii="Arial" w:hAnsi="Arial" w:cs="Arial"/>
            <w:sz w:val="20"/>
            <w:szCs w:val="20"/>
          </w:rPr>
          <w:t>http://publibn.boulder.ibm.com/doc_link/en_US/a_doc_lib/cmds/aixcmds2/filemon.htm</w:t>
        </w:r>
      </w:hyperlink>
    </w:p>
    <w:p w14:paraId="7DED8A35" w14:textId="77777777" w:rsidR="00D25B62" w:rsidRDefault="00D25B62" w:rsidP="00EA6A46">
      <w:pPr>
        <w:ind w:left="720"/>
        <w:rPr>
          <w:rFonts w:ascii="Arial" w:hAnsi="Arial" w:cs="Arial"/>
          <w:sz w:val="20"/>
          <w:szCs w:val="20"/>
        </w:rPr>
      </w:pPr>
    </w:p>
    <w:p w14:paraId="1CDC09A5" w14:textId="77777777" w:rsidR="00D25B62" w:rsidRDefault="00D25B62" w:rsidP="00EA6A46">
      <w:pPr>
        <w:ind w:left="720"/>
        <w:rPr>
          <w:rFonts w:ascii="Arial" w:hAnsi="Arial" w:cs="Arial"/>
          <w:sz w:val="20"/>
          <w:szCs w:val="20"/>
        </w:rPr>
      </w:pPr>
      <w:r>
        <w:rPr>
          <w:rFonts w:ascii="Arial" w:hAnsi="Arial" w:cs="Arial"/>
          <w:sz w:val="20"/>
          <w:szCs w:val="20"/>
        </w:rPr>
        <w:t>New iostat option</w:t>
      </w:r>
      <w:r w:rsidR="00A52EFC">
        <w:rPr>
          <w:rFonts w:ascii="Arial" w:hAnsi="Arial" w:cs="Arial"/>
          <w:sz w:val="20"/>
          <w:szCs w:val="20"/>
        </w:rPr>
        <w:t xml:space="preserve"> that will help monitor queuing “iostat –D”.  This example uses the –a option to monitor the adapter as well</w:t>
      </w:r>
    </w:p>
    <w:p w14:paraId="406AB21E" w14:textId="77777777" w:rsidR="00A52EFC" w:rsidRDefault="00A52EFC" w:rsidP="00EA6A46">
      <w:pPr>
        <w:ind w:left="720"/>
        <w:rPr>
          <w:rFonts w:ascii="Arial" w:hAnsi="Arial" w:cs="Arial"/>
          <w:sz w:val="20"/>
          <w:szCs w:val="20"/>
        </w:rPr>
      </w:pPr>
    </w:p>
    <w:p w14:paraId="5840050F" w14:textId="77777777" w:rsidR="00A52EFC" w:rsidRDefault="00A52EFC" w:rsidP="00EA6A46">
      <w:pPr>
        <w:ind w:left="720"/>
        <w:rPr>
          <w:rFonts w:ascii="Arial" w:hAnsi="Arial" w:cs="Arial"/>
          <w:sz w:val="20"/>
          <w:szCs w:val="20"/>
        </w:rPr>
      </w:pPr>
      <w:r>
        <w:rPr>
          <w:rFonts w:ascii="Arial" w:hAnsi="Arial" w:cs="Arial"/>
          <w:sz w:val="20"/>
          <w:szCs w:val="20"/>
        </w:rPr>
        <w:t># iostat –aD –d hdisk9 10</w:t>
      </w:r>
    </w:p>
    <w:p w14:paraId="2B0EFA53" w14:textId="77777777" w:rsidR="00A52EFC" w:rsidRDefault="00A52EFC" w:rsidP="00EA6A46">
      <w:pPr>
        <w:ind w:left="720"/>
        <w:rPr>
          <w:rFonts w:ascii="Arial" w:hAnsi="Arial" w:cs="Arial"/>
          <w:sz w:val="20"/>
          <w:szCs w:val="20"/>
        </w:rPr>
      </w:pPr>
    </w:p>
    <w:p w14:paraId="78A60EE0"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Adapter:</w:t>
      </w:r>
    </w:p>
    <w:p w14:paraId="1595A795"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fcs1                 xfer:      bps      tps    bread      bwrtn</w:t>
      </w:r>
    </w:p>
    <w:p w14:paraId="294AAA84"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1.6M    20.2      0.0        1.6M</w:t>
      </w:r>
    </w:p>
    <w:p w14:paraId="307C43F3" w14:textId="77777777" w:rsidR="00A52EFC" w:rsidRPr="00A52EFC" w:rsidRDefault="00A52EFC" w:rsidP="00A52EFC">
      <w:pPr>
        <w:ind w:left="720"/>
        <w:rPr>
          <w:rFonts w:ascii="Arial" w:hAnsi="Arial" w:cs="Arial"/>
          <w:sz w:val="20"/>
          <w:szCs w:val="20"/>
        </w:rPr>
      </w:pPr>
    </w:p>
    <w:p w14:paraId="2A478B62"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Disks:</w:t>
      </w:r>
    </w:p>
    <w:p w14:paraId="15BAFABB"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hdisk9               xfer:  %tm_act      bps      tps      bread      bwrtn</w:t>
      </w:r>
    </w:p>
    <w:p w14:paraId="4131A064"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w:t>
      </w:r>
      <w:r>
        <w:rPr>
          <w:rFonts w:ascii="Arial" w:hAnsi="Arial" w:cs="Arial"/>
          <w:sz w:val="20"/>
          <w:szCs w:val="20"/>
        </w:rPr>
        <w:tab/>
      </w:r>
      <w:r w:rsidRPr="00A52EFC">
        <w:rPr>
          <w:rFonts w:ascii="Arial" w:hAnsi="Arial" w:cs="Arial"/>
          <w:sz w:val="20"/>
          <w:szCs w:val="20"/>
        </w:rPr>
        <w:t xml:space="preserve">2.2      1.6M    </w:t>
      </w:r>
      <w:r>
        <w:rPr>
          <w:rFonts w:ascii="Arial" w:hAnsi="Arial" w:cs="Arial"/>
          <w:sz w:val="20"/>
          <w:szCs w:val="20"/>
        </w:rPr>
        <w:tab/>
      </w:r>
      <w:r w:rsidRPr="00A52EFC">
        <w:rPr>
          <w:rFonts w:ascii="Arial" w:hAnsi="Arial" w:cs="Arial"/>
          <w:sz w:val="20"/>
          <w:szCs w:val="20"/>
        </w:rPr>
        <w:t>20.0        0.0        1.6M</w:t>
      </w:r>
    </w:p>
    <w:p w14:paraId="27E2E89B"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read:      rps  avgserv  minserv  maxserv   timeouts      fails</w:t>
      </w:r>
    </w:p>
    <w:p w14:paraId="470258B3"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w:t>
      </w:r>
      <w:r>
        <w:rPr>
          <w:rFonts w:ascii="Arial" w:hAnsi="Arial" w:cs="Arial"/>
          <w:sz w:val="20"/>
          <w:szCs w:val="20"/>
        </w:rPr>
        <w:tab/>
      </w:r>
      <w:r w:rsidRPr="00A52EFC">
        <w:rPr>
          <w:rFonts w:ascii="Arial" w:hAnsi="Arial" w:cs="Arial"/>
          <w:sz w:val="20"/>
          <w:szCs w:val="20"/>
        </w:rPr>
        <w:t xml:space="preserve">0.0      0.0      0.0      </w:t>
      </w:r>
      <w:r>
        <w:rPr>
          <w:rFonts w:ascii="Arial" w:hAnsi="Arial" w:cs="Arial"/>
          <w:sz w:val="20"/>
          <w:szCs w:val="20"/>
        </w:rPr>
        <w:tab/>
      </w:r>
      <w:r w:rsidRPr="00A52EFC">
        <w:rPr>
          <w:rFonts w:ascii="Arial" w:hAnsi="Arial" w:cs="Arial"/>
          <w:sz w:val="20"/>
          <w:szCs w:val="20"/>
        </w:rPr>
        <w:t>0.0           0          0</w:t>
      </w:r>
    </w:p>
    <w:p w14:paraId="4011B56D"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write:      wps  avgserv  minserv  maxserv   timeouts      fails</w:t>
      </w:r>
    </w:p>
    <w:p w14:paraId="0269EDBE"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w:t>
      </w:r>
      <w:r>
        <w:rPr>
          <w:rFonts w:ascii="Arial" w:hAnsi="Arial" w:cs="Arial"/>
          <w:sz w:val="20"/>
          <w:szCs w:val="20"/>
        </w:rPr>
        <w:tab/>
      </w:r>
      <w:r w:rsidRPr="00A52EFC">
        <w:rPr>
          <w:rFonts w:ascii="Arial" w:hAnsi="Arial" w:cs="Arial"/>
          <w:sz w:val="20"/>
          <w:szCs w:val="20"/>
        </w:rPr>
        <w:t xml:space="preserve">20.0      4.4      0.9     </w:t>
      </w:r>
      <w:r>
        <w:rPr>
          <w:rFonts w:ascii="Arial" w:hAnsi="Arial" w:cs="Arial"/>
          <w:sz w:val="20"/>
          <w:szCs w:val="20"/>
        </w:rPr>
        <w:tab/>
      </w:r>
      <w:r w:rsidRPr="00A52EFC">
        <w:rPr>
          <w:rFonts w:ascii="Arial" w:hAnsi="Arial" w:cs="Arial"/>
          <w:sz w:val="20"/>
          <w:szCs w:val="20"/>
        </w:rPr>
        <w:t xml:space="preserve"> 8.9           0          0</w:t>
      </w:r>
    </w:p>
    <w:p w14:paraId="34D24F04" w14:textId="77777777" w:rsidR="00A52EFC" w:rsidRPr="00A52EFC" w:rsidRDefault="00A52EFC" w:rsidP="00A52EFC">
      <w:pPr>
        <w:ind w:left="720"/>
        <w:rPr>
          <w:rFonts w:ascii="Arial" w:hAnsi="Arial" w:cs="Arial"/>
          <w:sz w:val="20"/>
          <w:szCs w:val="20"/>
        </w:rPr>
      </w:pPr>
      <w:r w:rsidRPr="00A52EFC">
        <w:rPr>
          <w:rFonts w:ascii="Arial" w:hAnsi="Arial" w:cs="Arial"/>
          <w:sz w:val="20"/>
          <w:szCs w:val="20"/>
        </w:rPr>
        <w:t xml:space="preserve">                    </w:t>
      </w:r>
      <w:r w:rsidRPr="00482A43">
        <w:rPr>
          <w:rFonts w:ascii="Arial" w:hAnsi="Arial" w:cs="Arial"/>
          <w:b/>
          <w:sz w:val="20"/>
          <w:szCs w:val="20"/>
        </w:rPr>
        <w:t>queue:</w:t>
      </w:r>
      <w:r w:rsidRPr="00A52EFC">
        <w:rPr>
          <w:rFonts w:ascii="Arial" w:hAnsi="Arial" w:cs="Arial"/>
          <w:sz w:val="20"/>
          <w:szCs w:val="20"/>
        </w:rPr>
        <w:t xml:space="preserve">  avgtime  mintime  maxtime  avgwqsz    avgsqsz     </w:t>
      </w:r>
      <w:r w:rsidRPr="00A52EFC">
        <w:rPr>
          <w:rFonts w:ascii="Arial" w:hAnsi="Arial" w:cs="Arial"/>
          <w:b/>
          <w:sz w:val="20"/>
          <w:szCs w:val="20"/>
        </w:rPr>
        <w:t>sqfull</w:t>
      </w:r>
    </w:p>
    <w:p w14:paraId="032E20C1" w14:textId="77777777" w:rsidR="00D25B62" w:rsidRDefault="00A52EFC" w:rsidP="00A52EFC">
      <w:pPr>
        <w:ind w:left="720"/>
        <w:rPr>
          <w:rFonts w:ascii="Arial" w:hAnsi="Arial" w:cs="Arial"/>
          <w:b/>
          <w:sz w:val="20"/>
          <w:szCs w:val="20"/>
        </w:rPr>
      </w:pPr>
      <w:r w:rsidRPr="00A52EFC">
        <w:rPr>
          <w:rFonts w:ascii="Arial" w:hAnsi="Arial" w:cs="Arial"/>
          <w:sz w:val="20"/>
          <w:szCs w:val="20"/>
        </w:rPr>
        <w:t xml:space="preserve">                             </w:t>
      </w:r>
      <w:r>
        <w:rPr>
          <w:rFonts w:ascii="Arial" w:hAnsi="Arial" w:cs="Arial"/>
          <w:sz w:val="20"/>
          <w:szCs w:val="20"/>
        </w:rPr>
        <w:tab/>
      </w:r>
      <w:r w:rsidRPr="00A52EFC">
        <w:rPr>
          <w:rFonts w:ascii="Arial" w:hAnsi="Arial" w:cs="Arial"/>
          <w:sz w:val="20"/>
          <w:szCs w:val="20"/>
        </w:rPr>
        <w:t xml:space="preserve">125.5      0.0    121.1      0.7       </w:t>
      </w:r>
      <w:r>
        <w:rPr>
          <w:rFonts w:ascii="Arial" w:hAnsi="Arial" w:cs="Arial"/>
          <w:sz w:val="20"/>
          <w:szCs w:val="20"/>
        </w:rPr>
        <w:tab/>
      </w:r>
      <w:r>
        <w:rPr>
          <w:rFonts w:ascii="Arial" w:hAnsi="Arial" w:cs="Arial"/>
          <w:sz w:val="20"/>
          <w:szCs w:val="20"/>
        </w:rPr>
        <w:tab/>
      </w:r>
      <w:r w:rsidRPr="00A52EFC">
        <w:rPr>
          <w:rFonts w:ascii="Arial" w:hAnsi="Arial" w:cs="Arial"/>
          <w:sz w:val="20"/>
          <w:szCs w:val="20"/>
        </w:rPr>
        <w:t xml:space="preserve"> 0.0        </w:t>
      </w:r>
      <w:r w:rsidRPr="00A52EFC">
        <w:rPr>
          <w:rFonts w:ascii="Arial" w:hAnsi="Arial" w:cs="Arial"/>
          <w:b/>
          <w:sz w:val="20"/>
          <w:szCs w:val="20"/>
        </w:rPr>
        <w:t>39.6</w:t>
      </w:r>
    </w:p>
    <w:p w14:paraId="1BAB3D7E" w14:textId="77777777" w:rsidR="00482A43" w:rsidRDefault="00482A43" w:rsidP="00A52EFC">
      <w:pPr>
        <w:ind w:left="720"/>
        <w:rPr>
          <w:rFonts w:ascii="Arial" w:hAnsi="Arial" w:cs="Arial"/>
          <w:b/>
          <w:sz w:val="20"/>
          <w:szCs w:val="20"/>
        </w:rPr>
      </w:pPr>
    </w:p>
    <w:tbl>
      <w:tblPr>
        <w:tblW w:w="5000" w:type="pct"/>
        <w:tblInd w:w="540" w:type="dxa"/>
        <w:tblCellMar>
          <w:top w:w="15" w:type="dxa"/>
          <w:left w:w="15" w:type="dxa"/>
          <w:bottom w:w="15" w:type="dxa"/>
          <w:right w:w="15" w:type="dxa"/>
        </w:tblCellMar>
        <w:tblLook w:val="0000" w:firstRow="0" w:lastRow="0" w:firstColumn="0" w:lastColumn="0" w:noHBand="0" w:noVBand="0"/>
      </w:tblPr>
      <w:tblGrid>
        <w:gridCol w:w="3054"/>
        <w:gridCol w:w="7026"/>
      </w:tblGrid>
      <w:tr w:rsidR="00482A43" w:rsidRPr="00482A43" w14:paraId="08F26815" w14:textId="77777777" w:rsidTr="00482A43">
        <w:trPr>
          <w:tblHeader/>
        </w:trPr>
        <w:tc>
          <w:tcPr>
            <w:tcW w:w="1515" w:type="pct"/>
            <w:shd w:val="clear" w:color="auto" w:fill="B5C5DD"/>
          </w:tcPr>
          <w:p w14:paraId="1362D927" w14:textId="77777777" w:rsidR="00482A43" w:rsidRPr="00482A43" w:rsidRDefault="00482A43" w:rsidP="00482A43">
            <w:pPr>
              <w:rPr>
                <w:rFonts w:ascii="Verdana" w:eastAsia="MS Mincho" w:hAnsi="Verdana"/>
                <w:b/>
                <w:bCs/>
                <w:color w:val="000000"/>
                <w:sz w:val="20"/>
                <w:szCs w:val="20"/>
                <w:lang w:val="fr-FR" w:eastAsia="ja-JP"/>
              </w:rPr>
            </w:pPr>
            <w:r w:rsidRPr="00482A43">
              <w:rPr>
                <w:rFonts w:ascii="Verdana" w:eastAsia="MS Mincho" w:hAnsi="Verdana"/>
                <w:b/>
                <w:bCs/>
                <w:color w:val="000000"/>
                <w:sz w:val="20"/>
                <w:szCs w:val="20"/>
                <w:lang w:val="fr-FR" w:eastAsia="ja-JP"/>
              </w:rPr>
              <w:t>Wait Queue Service Metrics (queue):</w:t>
            </w:r>
          </w:p>
        </w:tc>
        <w:tc>
          <w:tcPr>
            <w:tcW w:w="3485" w:type="pct"/>
            <w:shd w:val="clear" w:color="auto" w:fill="B5C5DD"/>
          </w:tcPr>
          <w:p w14:paraId="5231777F" w14:textId="77777777" w:rsidR="00482A43" w:rsidRPr="00482A43" w:rsidRDefault="00482A43" w:rsidP="00482A43">
            <w:pPr>
              <w:rPr>
                <w:rFonts w:ascii="Verdana" w:eastAsia="MS Mincho" w:hAnsi="Verdana"/>
                <w:b/>
                <w:bCs/>
                <w:color w:val="000000"/>
                <w:sz w:val="20"/>
                <w:szCs w:val="20"/>
                <w:lang w:eastAsia="ja-JP"/>
              </w:rPr>
            </w:pPr>
            <w:bookmarkStart w:id="3" w:name="wq292"/>
            <w:bookmarkEnd w:id="3"/>
            <w:r w:rsidRPr="00482A43">
              <w:rPr>
                <w:rFonts w:ascii="Verdana" w:eastAsia="MS Mincho" w:hAnsi="Verdana"/>
                <w:b/>
                <w:bCs/>
                <w:color w:val="000000"/>
                <w:sz w:val="20"/>
                <w:szCs w:val="20"/>
                <w:lang w:eastAsia="ja-JP"/>
              </w:rPr>
              <w:t>Restriction:</w:t>
            </w:r>
          </w:p>
          <w:p w14:paraId="4EC2242B" w14:textId="77777777" w:rsidR="00482A43" w:rsidRPr="00482A43" w:rsidRDefault="00482A43" w:rsidP="00482A43">
            <w:pPr>
              <w:rPr>
                <w:rFonts w:ascii="Verdana" w:eastAsia="MS Mincho" w:hAnsi="Verdana"/>
                <w:b/>
                <w:bCs/>
                <w:color w:val="000000"/>
                <w:sz w:val="20"/>
                <w:szCs w:val="20"/>
                <w:lang w:eastAsia="ja-JP"/>
              </w:rPr>
            </w:pPr>
            <w:r w:rsidRPr="00482A43">
              <w:rPr>
                <w:rFonts w:ascii="Verdana" w:eastAsia="MS Mincho" w:hAnsi="Verdana"/>
                <w:b/>
                <w:bCs/>
                <w:color w:val="000000"/>
                <w:sz w:val="20"/>
                <w:szCs w:val="20"/>
                <w:lang w:eastAsia="ja-JP"/>
              </w:rPr>
              <w:t>These metrics are not applicable for tapes.</w:t>
            </w:r>
          </w:p>
        </w:tc>
      </w:tr>
      <w:tr w:rsidR="00482A43" w:rsidRPr="00482A43" w14:paraId="0F07503A" w14:textId="77777777" w:rsidTr="00482A43">
        <w:tc>
          <w:tcPr>
            <w:tcW w:w="0" w:type="auto"/>
            <w:tcBorders>
              <w:top w:val="nil"/>
              <w:left w:val="nil"/>
              <w:bottom w:val="nil"/>
              <w:right w:val="nil"/>
            </w:tcBorders>
            <w:vAlign w:val="center"/>
          </w:tcPr>
          <w:p w14:paraId="568F94AA" w14:textId="77777777" w:rsidR="00482A43" w:rsidRPr="00482A43" w:rsidRDefault="00482A43" w:rsidP="00482A43">
            <w:pPr>
              <w:rPr>
                <w:rFonts w:ascii="Verdana" w:eastAsia="MS Mincho" w:hAnsi="Verdana"/>
                <w:color w:val="000000"/>
                <w:sz w:val="20"/>
                <w:szCs w:val="20"/>
                <w:lang w:eastAsia="ja-JP"/>
              </w:rPr>
            </w:pPr>
            <w:r w:rsidRPr="00482A43">
              <w:rPr>
                <w:rFonts w:ascii="Courier New" w:hAnsi="Courier New" w:cs="Courier New"/>
                <w:color w:val="000000"/>
                <w:sz w:val="20"/>
                <w:lang w:eastAsia="ja-JP"/>
              </w:rPr>
              <w:t>avgtime</w:t>
            </w:r>
          </w:p>
        </w:tc>
        <w:tc>
          <w:tcPr>
            <w:tcW w:w="0" w:type="auto"/>
            <w:tcBorders>
              <w:top w:val="nil"/>
              <w:left w:val="nil"/>
              <w:bottom w:val="nil"/>
              <w:right w:val="nil"/>
            </w:tcBorders>
            <w:vAlign w:val="center"/>
          </w:tcPr>
          <w:p w14:paraId="5D472FF2" w14:textId="77777777" w:rsidR="00482A43" w:rsidRPr="00482A43" w:rsidRDefault="00482A43" w:rsidP="00482A43">
            <w:pPr>
              <w:rPr>
                <w:rFonts w:ascii="Verdana" w:eastAsia="MS Mincho" w:hAnsi="Verdana"/>
                <w:color w:val="000000"/>
                <w:sz w:val="20"/>
                <w:szCs w:val="20"/>
                <w:lang w:eastAsia="ja-JP"/>
              </w:rPr>
            </w:pPr>
            <w:r w:rsidRPr="00482A43">
              <w:rPr>
                <w:rFonts w:ascii="Verdana" w:eastAsia="MS Mincho" w:hAnsi="Verdana"/>
                <w:color w:val="000000"/>
                <w:sz w:val="20"/>
                <w:szCs w:val="20"/>
                <w:lang w:eastAsia="ja-JP"/>
              </w:rPr>
              <w:t>Indicates the average time spent by a transfer request in the wait queue. Different suffixes are used to represent the unit of time. Default is in milliseconds.</w:t>
            </w:r>
          </w:p>
        </w:tc>
      </w:tr>
      <w:tr w:rsidR="00482A43" w:rsidRPr="00482A43" w14:paraId="63AE8C88" w14:textId="77777777" w:rsidTr="00482A43">
        <w:tc>
          <w:tcPr>
            <w:tcW w:w="0" w:type="auto"/>
            <w:tcBorders>
              <w:top w:val="nil"/>
              <w:left w:val="nil"/>
              <w:bottom w:val="nil"/>
              <w:right w:val="nil"/>
            </w:tcBorders>
            <w:vAlign w:val="center"/>
          </w:tcPr>
          <w:p w14:paraId="269D7778" w14:textId="77777777" w:rsidR="00482A43" w:rsidRPr="00482A43" w:rsidRDefault="00482A43" w:rsidP="00482A43">
            <w:pPr>
              <w:rPr>
                <w:rFonts w:ascii="Verdana" w:eastAsia="MS Mincho" w:hAnsi="Verdana"/>
                <w:color w:val="000000"/>
                <w:sz w:val="20"/>
                <w:szCs w:val="20"/>
                <w:lang w:eastAsia="ja-JP"/>
              </w:rPr>
            </w:pPr>
            <w:r w:rsidRPr="00482A43">
              <w:rPr>
                <w:rFonts w:ascii="Courier New" w:hAnsi="Courier New" w:cs="Courier New"/>
                <w:color w:val="000000"/>
                <w:sz w:val="20"/>
                <w:lang w:eastAsia="ja-JP"/>
              </w:rPr>
              <w:t>mintime</w:t>
            </w:r>
          </w:p>
        </w:tc>
        <w:tc>
          <w:tcPr>
            <w:tcW w:w="0" w:type="auto"/>
            <w:tcBorders>
              <w:top w:val="nil"/>
              <w:left w:val="nil"/>
              <w:bottom w:val="nil"/>
              <w:right w:val="nil"/>
            </w:tcBorders>
            <w:vAlign w:val="center"/>
          </w:tcPr>
          <w:p w14:paraId="01FD0B7E" w14:textId="77777777" w:rsidR="00482A43" w:rsidRPr="00482A43" w:rsidRDefault="00482A43" w:rsidP="00482A43">
            <w:pPr>
              <w:rPr>
                <w:rFonts w:ascii="Verdana" w:eastAsia="MS Mincho" w:hAnsi="Verdana"/>
                <w:color w:val="000000"/>
                <w:sz w:val="20"/>
                <w:szCs w:val="20"/>
                <w:lang w:eastAsia="ja-JP"/>
              </w:rPr>
            </w:pPr>
            <w:r w:rsidRPr="00482A43">
              <w:rPr>
                <w:rFonts w:ascii="Verdana" w:eastAsia="MS Mincho" w:hAnsi="Verdana"/>
                <w:color w:val="000000"/>
                <w:sz w:val="20"/>
                <w:szCs w:val="20"/>
                <w:lang w:eastAsia="ja-JP"/>
              </w:rPr>
              <w:t>Indicates the minimum time spent by a transfer request in the wait queue. Different suffixes are used to represent the unit of time. Default is in milliseconds.</w:t>
            </w:r>
          </w:p>
        </w:tc>
      </w:tr>
      <w:tr w:rsidR="00482A43" w:rsidRPr="00482A43" w14:paraId="0CE65444" w14:textId="77777777" w:rsidTr="00482A43">
        <w:tc>
          <w:tcPr>
            <w:tcW w:w="0" w:type="auto"/>
            <w:tcBorders>
              <w:top w:val="nil"/>
              <w:left w:val="nil"/>
              <w:bottom w:val="nil"/>
              <w:right w:val="nil"/>
            </w:tcBorders>
            <w:vAlign w:val="center"/>
          </w:tcPr>
          <w:p w14:paraId="3A521A3F" w14:textId="77777777" w:rsidR="00482A43" w:rsidRPr="00482A43" w:rsidRDefault="00482A43" w:rsidP="00482A43">
            <w:pPr>
              <w:rPr>
                <w:rFonts w:ascii="Verdana" w:eastAsia="MS Mincho" w:hAnsi="Verdana"/>
                <w:color w:val="000000"/>
                <w:sz w:val="20"/>
                <w:szCs w:val="20"/>
                <w:lang w:eastAsia="ja-JP"/>
              </w:rPr>
            </w:pPr>
            <w:r w:rsidRPr="00482A43">
              <w:rPr>
                <w:rFonts w:ascii="Courier New" w:hAnsi="Courier New" w:cs="Courier New"/>
                <w:color w:val="000000"/>
                <w:sz w:val="20"/>
                <w:lang w:eastAsia="ja-JP"/>
              </w:rPr>
              <w:t>maxtime</w:t>
            </w:r>
          </w:p>
        </w:tc>
        <w:tc>
          <w:tcPr>
            <w:tcW w:w="0" w:type="auto"/>
            <w:tcBorders>
              <w:top w:val="nil"/>
              <w:left w:val="nil"/>
              <w:bottom w:val="nil"/>
              <w:right w:val="nil"/>
            </w:tcBorders>
            <w:vAlign w:val="center"/>
          </w:tcPr>
          <w:p w14:paraId="7AC5AF63" w14:textId="77777777" w:rsidR="00482A43" w:rsidRPr="00482A43" w:rsidRDefault="00482A43" w:rsidP="00482A43">
            <w:pPr>
              <w:rPr>
                <w:rFonts w:ascii="Verdana" w:eastAsia="MS Mincho" w:hAnsi="Verdana"/>
                <w:color w:val="000000"/>
                <w:sz w:val="20"/>
                <w:szCs w:val="20"/>
                <w:lang w:eastAsia="ja-JP"/>
              </w:rPr>
            </w:pPr>
            <w:r w:rsidRPr="00482A43">
              <w:rPr>
                <w:rFonts w:ascii="Verdana" w:eastAsia="MS Mincho" w:hAnsi="Verdana"/>
                <w:color w:val="000000"/>
                <w:sz w:val="20"/>
                <w:szCs w:val="20"/>
                <w:lang w:eastAsia="ja-JP"/>
              </w:rPr>
              <w:t>Indicates the maximum time spent by a transfer request in the wait queue. Different suffixes are used to represent the unit of time. Default is in milliseconds.</w:t>
            </w:r>
          </w:p>
        </w:tc>
      </w:tr>
      <w:tr w:rsidR="00482A43" w:rsidRPr="00482A43" w14:paraId="331C7905" w14:textId="77777777" w:rsidTr="00482A43">
        <w:tc>
          <w:tcPr>
            <w:tcW w:w="0" w:type="auto"/>
            <w:tcBorders>
              <w:top w:val="nil"/>
              <w:left w:val="nil"/>
              <w:bottom w:val="nil"/>
              <w:right w:val="nil"/>
            </w:tcBorders>
            <w:vAlign w:val="center"/>
          </w:tcPr>
          <w:p w14:paraId="7B3B6C5F" w14:textId="77777777" w:rsidR="00482A43" w:rsidRPr="00482A43" w:rsidRDefault="00482A43" w:rsidP="00482A43">
            <w:pPr>
              <w:rPr>
                <w:rFonts w:ascii="Verdana" w:eastAsia="MS Mincho" w:hAnsi="Verdana"/>
                <w:color w:val="000000"/>
                <w:sz w:val="20"/>
                <w:szCs w:val="20"/>
                <w:lang w:eastAsia="ja-JP"/>
              </w:rPr>
            </w:pPr>
            <w:r w:rsidRPr="00482A43">
              <w:rPr>
                <w:rFonts w:ascii="Courier New" w:hAnsi="Courier New" w:cs="Courier New"/>
                <w:color w:val="000000"/>
                <w:sz w:val="20"/>
                <w:lang w:eastAsia="ja-JP"/>
              </w:rPr>
              <w:t>avgwqsz</w:t>
            </w:r>
          </w:p>
        </w:tc>
        <w:tc>
          <w:tcPr>
            <w:tcW w:w="0" w:type="auto"/>
            <w:tcBorders>
              <w:top w:val="nil"/>
              <w:left w:val="nil"/>
              <w:bottom w:val="nil"/>
              <w:right w:val="nil"/>
            </w:tcBorders>
            <w:vAlign w:val="center"/>
          </w:tcPr>
          <w:p w14:paraId="31B97724" w14:textId="77777777" w:rsidR="00482A43" w:rsidRPr="00482A43" w:rsidRDefault="00482A43" w:rsidP="00482A43">
            <w:pPr>
              <w:rPr>
                <w:rFonts w:ascii="Verdana" w:eastAsia="MS Mincho" w:hAnsi="Verdana"/>
                <w:color w:val="000000"/>
                <w:sz w:val="20"/>
                <w:szCs w:val="20"/>
                <w:lang w:eastAsia="ja-JP"/>
              </w:rPr>
            </w:pPr>
            <w:r w:rsidRPr="00482A43">
              <w:rPr>
                <w:rFonts w:ascii="Verdana" w:eastAsia="MS Mincho" w:hAnsi="Verdana"/>
                <w:color w:val="000000"/>
                <w:sz w:val="20"/>
                <w:szCs w:val="20"/>
                <w:lang w:eastAsia="ja-JP"/>
              </w:rPr>
              <w:t>Indicates the average wait queue size.</w:t>
            </w:r>
          </w:p>
        </w:tc>
      </w:tr>
      <w:tr w:rsidR="00482A43" w:rsidRPr="00482A43" w14:paraId="6E1872C1" w14:textId="77777777" w:rsidTr="00482A43">
        <w:tc>
          <w:tcPr>
            <w:tcW w:w="0" w:type="auto"/>
            <w:tcBorders>
              <w:top w:val="nil"/>
              <w:left w:val="nil"/>
              <w:bottom w:val="nil"/>
              <w:right w:val="nil"/>
            </w:tcBorders>
            <w:vAlign w:val="center"/>
          </w:tcPr>
          <w:p w14:paraId="665B7F98" w14:textId="77777777" w:rsidR="00482A43" w:rsidRPr="00482A43" w:rsidRDefault="00482A43" w:rsidP="00482A43">
            <w:pPr>
              <w:rPr>
                <w:rFonts w:ascii="Verdana" w:eastAsia="MS Mincho" w:hAnsi="Verdana"/>
                <w:color w:val="000000"/>
                <w:sz w:val="20"/>
                <w:szCs w:val="20"/>
                <w:lang w:eastAsia="ja-JP"/>
              </w:rPr>
            </w:pPr>
            <w:r w:rsidRPr="00482A43">
              <w:rPr>
                <w:rFonts w:ascii="Courier New" w:hAnsi="Courier New" w:cs="Courier New"/>
                <w:color w:val="000000"/>
                <w:sz w:val="20"/>
                <w:lang w:eastAsia="ja-JP"/>
              </w:rPr>
              <w:t>avgsqsz</w:t>
            </w:r>
          </w:p>
        </w:tc>
        <w:tc>
          <w:tcPr>
            <w:tcW w:w="0" w:type="auto"/>
            <w:tcBorders>
              <w:top w:val="nil"/>
              <w:left w:val="nil"/>
              <w:bottom w:val="nil"/>
              <w:right w:val="nil"/>
            </w:tcBorders>
            <w:vAlign w:val="center"/>
          </w:tcPr>
          <w:p w14:paraId="5F3ACEB2" w14:textId="77777777" w:rsidR="00482A43" w:rsidRPr="00482A43" w:rsidRDefault="00482A43" w:rsidP="00482A43">
            <w:pPr>
              <w:rPr>
                <w:rFonts w:ascii="Verdana" w:eastAsia="MS Mincho" w:hAnsi="Verdana"/>
                <w:color w:val="000000"/>
                <w:sz w:val="20"/>
                <w:szCs w:val="20"/>
                <w:lang w:eastAsia="ja-JP"/>
              </w:rPr>
            </w:pPr>
            <w:r w:rsidRPr="00482A43">
              <w:rPr>
                <w:rFonts w:ascii="Verdana" w:eastAsia="MS Mincho" w:hAnsi="Verdana"/>
                <w:color w:val="000000"/>
                <w:sz w:val="20"/>
                <w:szCs w:val="20"/>
                <w:lang w:eastAsia="ja-JP"/>
              </w:rPr>
              <w:t>Indicates the average service queue size.</w:t>
            </w:r>
          </w:p>
        </w:tc>
      </w:tr>
      <w:tr w:rsidR="00482A43" w:rsidRPr="00482A43" w14:paraId="22CABE37" w14:textId="77777777" w:rsidTr="00482A43">
        <w:tc>
          <w:tcPr>
            <w:tcW w:w="0" w:type="auto"/>
            <w:tcBorders>
              <w:top w:val="nil"/>
              <w:left w:val="nil"/>
              <w:bottom w:val="nil"/>
              <w:right w:val="nil"/>
            </w:tcBorders>
            <w:vAlign w:val="center"/>
          </w:tcPr>
          <w:p w14:paraId="3AF74C20" w14:textId="77777777" w:rsidR="00482A43" w:rsidRPr="00482A43" w:rsidRDefault="00482A43" w:rsidP="00482A43">
            <w:pPr>
              <w:rPr>
                <w:rFonts w:ascii="Verdana" w:eastAsia="MS Mincho" w:hAnsi="Verdana"/>
                <w:color w:val="000000"/>
                <w:sz w:val="20"/>
                <w:szCs w:val="20"/>
                <w:lang w:eastAsia="ja-JP"/>
              </w:rPr>
            </w:pPr>
            <w:r w:rsidRPr="00482A43">
              <w:rPr>
                <w:rFonts w:ascii="Courier New" w:hAnsi="Courier New" w:cs="Courier New"/>
                <w:color w:val="000000"/>
                <w:sz w:val="20"/>
                <w:lang w:eastAsia="ja-JP"/>
              </w:rPr>
              <w:t>sqfull</w:t>
            </w:r>
          </w:p>
        </w:tc>
        <w:tc>
          <w:tcPr>
            <w:tcW w:w="0" w:type="auto"/>
            <w:tcBorders>
              <w:top w:val="nil"/>
              <w:left w:val="nil"/>
              <w:bottom w:val="nil"/>
              <w:right w:val="nil"/>
            </w:tcBorders>
            <w:vAlign w:val="center"/>
          </w:tcPr>
          <w:p w14:paraId="3C3044C3" w14:textId="77777777" w:rsidR="00482A43" w:rsidRPr="00482A43" w:rsidRDefault="00482A43" w:rsidP="00482A43">
            <w:pPr>
              <w:rPr>
                <w:rFonts w:ascii="Verdana" w:eastAsia="MS Mincho" w:hAnsi="Verdana"/>
                <w:color w:val="000000"/>
                <w:sz w:val="20"/>
                <w:szCs w:val="20"/>
                <w:lang w:eastAsia="ja-JP"/>
              </w:rPr>
            </w:pPr>
            <w:r w:rsidRPr="00482A43">
              <w:rPr>
                <w:rFonts w:ascii="Verdana" w:eastAsia="MS Mincho" w:hAnsi="Verdana"/>
                <w:color w:val="000000"/>
                <w:sz w:val="20"/>
                <w:szCs w:val="20"/>
                <w:lang w:eastAsia="ja-JP"/>
              </w:rPr>
              <w:t>Indicates the number of times the service queue becomes full (that is, the disk is not accepting any more service requests) per second.</w:t>
            </w:r>
          </w:p>
        </w:tc>
      </w:tr>
    </w:tbl>
    <w:p w14:paraId="56F0017F" w14:textId="77777777" w:rsidR="00482A43" w:rsidRPr="00A52EFC" w:rsidRDefault="00482A43" w:rsidP="00A52EFC">
      <w:pPr>
        <w:ind w:left="720"/>
        <w:rPr>
          <w:rFonts w:ascii="Arial" w:hAnsi="Arial" w:cs="Arial"/>
          <w:b/>
          <w:sz w:val="20"/>
          <w:szCs w:val="20"/>
        </w:rPr>
      </w:pPr>
    </w:p>
    <w:p w14:paraId="507643D8" w14:textId="77777777" w:rsidR="00775194" w:rsidRDefault="00775194" w:rsidP="00EA6A46">
      <w:pPr>
        <w:ind w:left="720"/>
        <w:rPr>
          <w:rFonts w:ascii="Arial" w:hAnsi="Arial" w:cs="Arial"/>
          <w:sz w:val="20"/>
          <w:szCs w:val="20"/>
        </w:rPr>
      </w:pPr>
    </w:p>
    <w:p w14:paraId="6415A616" w14:textId="77777777" w:rsidR="00FB4B8A" w:rsidRDefault="00FB4B8A" w:rsidP="00FB4B8A">
      <w:pPr>
        <w:rPr>
          <w:rFonts w:ascii="Arial" w:hAnsi="Arial" w:cs="Arial"/>
          <w:sz w:val="20"/>
          <w:szCs w:val="20"/>
        </w:rPr>
      </w:pPr>
      <w:r>
        <w:rPr>
          <w:rFonts w:ascii="Arial" w:hAnsi="Arial" w:cs="Arial"/>
          <w:sz w:val="20"/>
          <w:szCs w:val="20"/>
        </w:rPr>
        <w:tab/>
        <w:t>Another new command in AIX 5.3 is fcstat which displays statistics of the fibre channel driver:</w:t>
      </w:r>
    </w:p>
    <w:p w14:paraId="2D91740F" w14:textId="77777777" w:rsidR="00FB4B8A" w:rsidRDefault="00FB4B8A" w:rsidP="00FB4B8A">
      <w:pPr>
        <w:rPr>
          <w:rFonts w:ascii="Arial" w:hAnsi="Arial" w:cs="Arial"/>
          <w:sz w:val="20"/>
          <w:szCs w:val="20"/>
        </w:rPr>
      </w:pPr>
      <w:r>
        <w:rPr>
          <w:rFonts w:ascii="Arial" w:hAnsi="Arial" w:cs="Arial"/>
          <w:sz w:val="20"/>
          <w:szCs w:val="20"/>
        </w:rPr>
        <w:tab/>
      </w:r>
    </w:p>
    <w:p w14:paraId="401E23AA" w14:textId="77777777" w:rsidR="00FB4B8A" w:rsidRDefault="00FB4B8A" w:rsidP="00FB4B8A">
      <w:pPr>
        <w:rPr>
          <w:rFonts w:ascii="Arial" w:hAnsi="Arial" w:cs="Arial"/>
          <w:sz w:val="20"/>
          <w:szCs w:val="20"/>
        </w:rPr>
      </w:pPr>
      <w:r>
        <w:rPr>
          <w:rFonts w:ascii="Arial" w:hAnsi="Arial" w:cs="Arial"/>
          <w:sz w:val="20"/>
          <w:szCs w:val="20"/>
        </w:rPr>
        <w:tab/>
      </w:r>
      <w:hyperlink r:id="rId22" w:history="1">
        <w:r w:rsidRPr="00274AFA">
          <w:rPr>
            <w:rStyle w:val="Hyperlink"/>
            <w:rFonts w:ascii="Arial" w:hAnsi="Arial" w:cs="Arial"/>
            <w:sz w:val="20"/>
            <w:szCs w:val="20"/>
          </w:rPr>
          <w:t>http://publib.boulder.ibm.com/infocenter/systems/index.jsp?topic=/com.ibm.aix.cmds/doc/aixcmds2/fcstat.htm</w:t>
        </w:r>
      </w:hyperlink>
    </w:p>
    <w:p w14:paraId="5F4AFDC8" w14:textId="77777777" w:rsidR="00FB4B8A" w:rsidRDefault="00FB4B8A" w:rsidP="00FB4B8A">
      <w:pPr>
        <w:rPr>
          <w:rFonts w:ascii="Arial" w:hAnsi="Arial" w:cs="Arial"/>
          <w:sz w:val="20"/>
          <w:szCs w:val="20"/>
        </w:rPr>
      </w:pPr>
    </w:p>
    <w:p w14:paraId="5AF6D75E" w14:textId="6A34E2CF" w:rsidR="00775194" w:rsidRDefault="000C2C84" w:rsidP="00883CA7">
      <w:pPr>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Consider adding more adapters/storage ports to increase throughput.  Also, consider multi-pathing for greater </w:t>
      </w:r>
      <w:r w:rsidR="00883CA7">
        <w:rPr>
          <w:rFonts w:ascii="Arial" w:hAnsi="Arial" w:cs="Arial"/>
          <w:sz w:val="20"/>
          <w:szCs w:val="20"/>
        </w:rPr>
        <w:t>availability</w:t>
      </w:r>
      <w:r>
        <w:rPr>
          <w:rFonts w:ascii="Arial" w:hAnsi="Arial" w:cs="Arial"/>
          <w:sz w:val="20"/>
          <w:szCs w:val="20"/>
        </w:rPr>
        <w:t>.</w:t>
      </w:r>
      <w:r w:rsidR="00F92769">
        <w:rPr>
          <w:rFonts w:ascii="Arial" w:hAnsi="Arial" w:cs="Arial"/>
          <w:sz w:val="20"/>
          <w:szCs w:val="20"/>
        </w:rPr>
        <w:t xml:space="preserve">  AIX native multipathing, MPIO, is supported on Enterprise subsystems (</w:t>
      </w:r>
      <w:r w:rsidR="00883CA7">
        <w:rPr>
          <w:rFonts w:ascii="Arial" w:hAnsi="Arial" w:cs="Arial"/>
          <w:sz w:val="20"/>
          <w:szCs w:val="20"/>
        </w:rPr>
        <w:t>G1000/F1000</w:t>
      </w:r>
      <w:r w:rsidR="00F92769">
        <w:rPr>
          <w:rFonts w:ascii="Arial" w:hAnsi="Arial" w:cs="Arial"/>
          <w:sz w:val="20"/>
          <w:szCs w:val="20"/>
        </w:rPr>
        <w:t xml:space="preserve">, </w:t>
      </w:r>
      <w:r w:rsidR="00883CA7">
        <w:rPr>
          <w:rFonts w:ascii="Arial" w:hAnsi="Arial" w:cs="Arial"/>
          <w:sz w:val="20"/>
          <w:szCs w:val="20"/>
        </w:rPr>
        <w:t>Gxx, HUS-VM</w:t>
      </w:r>
      <w:r w:rsidR="00F92769">
        <w:rPr>
          <w:rFonts w:ascii="Arial" w:hAnsi="Arial" w:cs="Arial"/>
          <w:sz w:val="20"/>
          <w:szCs w:val="20"/>
        </w:rPr>
        <w:t>)</w:t>
      </w:r>
      <w:r w:rsidR="001C32FB">
        <w:rPr>
          <w:rFonts w:ascii="Arial" w:hAnsi="Arial" w:cs="Arial"/>
          <w:sz w:val="20"/>
          <w:szCs w:val="20"/>
        </w:rPr>
        <w:t xml:space="preserve"> and the AMS2000</w:t>
      </w:r>
      <w:r w:rsidR="00883CA7">
        <w:rPr>
          <w:rFonts w:ascii="Arial" w:hAnsi="Arial" w:cs="Arial"/>
          <w:sz w:val="20"/>
          <w:szCs w:val="20"/>
        </w:rPr>
        <w:t>/HUS</w:t>
      </w:r>
      <w:r w:rsidR="00F92769">
        <w:rPr>
          <w:rFonts w:ascii="Arial" w:hAnsi="Arial" w:cs="Arial"/>
          <w:sz w:val="20"/>
          <w:szCs w:val="20"/>
        </w:rPr>
        <w:t>.  .</w:t>
      </w:r>
    </w:p>
    <w:p w14:paraId="4AB118B3" w14:textId="77777777" w:rsidR="0076716B" w:rsidRDefault="0076716B" w:rsidP="0076716B">
      <w:pPr>
        <w:rPr>
          <w:rFonts w:ascii="Arial" w:hAnsi="Arial" w:cs="Arial"/>
          <w:sz w:val="20"/>
          <w:szCs w:val="20"/>
        </w:rPr>
      </w:pPr>
    </w:p>
    <w:p w14:paraId="070D65EB" w14:textId="77777777" w:rsidR="00D100B8" w:rsidRDefault="00D100B8" w:rsidP="00775194">
      <w:pPr>
        <w:numPr>
          <w:ilvl w:val="0"/>
          <w:numId w:val="4"/>
        </w:numPr>
        <w:tabs>
          <w:tab w:val="clear" w:pos="720"/>
          <w:tab w:val="num" w:pos="360"/>
        </w:tabs>
        <w:ind w:left="360"/>
        <w:rPr>
          <w:rFonts w:ascii="Arial" w:hAnsi="Arial" w:cs="Arial"/>
          <w:sz w:val="20"/>
          <w:szCs w:val="20"/>
        </w:rPr>
      </w:pPr>
      <w:r>
        <w:rPr>
          <w:rFonts w:ascii="Arial" w:hAnsi="Arial" w:cs="Arial"/>
          <w:sz w:val="20"/>
          <w:szCs w:val="20"/>
        </w:rPr>
        <w:t>The default max_transfer of 256KB is specified on the hdisks.  This should be adequate for most workloads but may need to be increased for large sequential I/O’s.  The LTG size for volume groups may also need to be checked in AIX 5.3.  If the LTG size is larger than the max_transfer size then there may be problems</w:t>
      </w:r>
      <w:r w:rsidR="00942229">
        <w:rPr>
          <w:rFonts w:ascii="Arial" w:hAnsi="Arial" w:cs="Arial"/>
          <w:sz w:val="20"/>
          <w:szCs w:val="20"/>
        </w:rPr>
        <w:t xml:space="preserve"> varying on or</w:t>
      </w:r>
      <w:r>
        <w:rPr>
          <w:rFonts w:ascii="Arial" w:hAnsi="Arial" w:cs="Arial"/>
          <w:sz w:val="20"/>
          <w:szCs w:val="20"/>
        </w:rPr>
        <w:t xml:space="preserve"> extending the volume group.</w:t>
      </w:r>
    </w:p>
    <w:p w14:paraId="280BA883" w14:textId="77777777" w:rsidR="00D100B8" w:rsidRDefault="00D100B8" w:rsidP="00D100B8">
      <w:pPr>
        <w:rPr>
          <w:rFonts w:ascii="Arial" w:hAnsi="Arial" w:cs="Arial"/>
          <w:sz w:val="20"/>
          <w:szCs w:val="20"/>
        </w:rPr>
      </w:pPr>
    </w:p>
    <w:p w14:paraId="624C6FA5" w14:textId="77777777" w:rsidR="0076716B" w:rsidRDefault="0076716B" w:rsidP="00775194">
      <w:pPr>
        <w:numPr>
          <w:ilvl w:val="0"/>
          <w:numId w:val="4"/>
        </w:numPr>
        <w:tabs>
          <w:tab w:val="clear" w:pos="720"/>
          <w:tab w:val="num" w:pos="360"/>
        </w:tabs>
        <w:ind w:left="360"/>
        <w:rPr>
          <w:rFonts w:ascii="Arial" w:hAnsi="Arial" w:cs="Arial"/>
          <w:sz w:val="20"/>
          <w:szCs w:val="20"/>
        </w:rPr>
      </w:pPr>
      <w:r>
        <w:rPr>
          <w:rFonts w:ascii="Arial" w:hAnsi="Arial" w:cs="Arial"/>
          <w:sz w:val="20"/>
          <w:szCs w:val="20"/>
        </w:rPr>
        <w:t>When using a switch change the fibre channel adapter to enable fast fail and dynamic tracking:</w:t>
      </w:r>
    </w:p>
    <w:p w14:paraId="296406C7" w14:textId="77777777" w:rsidR="0076716B" w:rsidRDefault="0076716B" w:rsidP="0076716B">
      <w:pPr>
        <w:rPr>
          <w:rFonts w:ascii="Arial" w:hAnsi="Arial" w:cs="Arial"/>
          <w:sz w:val="20"/>
          <w:szCs w:val="20"/>
        </w:rPr>
      </w:pPr>
    </w:p>
    <w:p w14:paraId="7D64C11A" w14:textId="77777777" w:rsidR="0076716B" w:rsidRDefault="0076716B" w:rsidP="0076716B">
      <w:pPr>
        <w:ind w:left="720"/>
        <w:rPr>
          <w:rFonts w:ascii="Arial" w:hAnsi="Arial" w:cs="Arial"/>
          <w:sz w:val="20"/>
          <w:szCs w:val="20"/>
        </w:rPr>
      </w:pPr>
      <w:r>
        <w:rPr>
          <w:rFonts w:ascii="Arial" w:hAnsi="Arial" w:cs="Arial"/>
          <w:sz w:val="20"/>
          <w:szCs w:val="20"/>
        </w:rPr>
        <w:t># chdev –l fscsix –a fc_err_recov=fast_fail –a dyntrk=yes</w:t>
      </w:r>
    </w:p>
    <w:p w14:paraId="1D510738" w14:textId="77777777" w:rsidR="0076716B" w:rsidRDefault="0076716B" w:rsidP="0076716B">
      <w:pPr>
        <w:ind w:left="720"/>
        <w:rPr>
          <w:rFonts w:ascii="Arial" w:hAnsi="Arial" w:cs="Arial"/>
          <w:sz w:val="20"/>
          <w:szCs w:val="20"/>
        </w:rPr>
      </w:pPr>
    </w:p>
    <w:p w14:paraId="488EC416" w14:textId="77777777" w:rsidR="000C2C84" w:rsidRDefault="000C2C84" w:rsidP="000C2C84">
      <w:pPr>
        <w:numPr>
          <w:ilvl w:val="0"/>
          <w:numId w:val="4"/>
        </w:numPr>
        <w:tabs>
          <w:tab w:val="clear" w:pos="720"/>
          <w:tab w:val="num" w:pos="360"/>
        </w:tabs>
        <w:ind w:left="360"/>
        <w:rPr>
          <w:rFonts w:ascii="Arial" w:hAnsi="Arial" w:cs="Arial"/>
          <w:sz w:val="20"/>
          <w:szCs w:val="20"/>
        </w:rPr>
      </w:pPr>
      <w:r>
        <w:rPr>
          <w:rFonts w:ascii="Arial" w:hAnsi="Arial" w:cs="Arial"/>
          <w:sz w:val="20"/>
          <w:szCs w:val="20"/>
        </w:rPr>
        <w:t>Review the error report (errpt) on a regular basis and investigate any disk, I/O, or LVM errors.</w:t>
      </w:r>
    </w:p>
    <w:p w14:paraId="28056A8B" w14:textId="77777777" w:rsidR="00E83D89" w:rsidRDefault="00E83D89" w:rsidP="00E83D89">
      <w:pPr>
        <w:rPr>
          <w:rFonts w:ascii="Arial" w:hAnsi="Arial" w:cs="Arial"/>
          <w:sz w:val="20"/>
          <w:szCs w:val="20"/>
        </w:rPr>
      </w:pPr>
    </w:p>
    <w:p w14:paraId="72D51535" w14:textId="77777777" w:rsidR="00E83D89" w:rsidRDefault="00E83D89" w:rsidP="00E83D89">
      <w:pPr>
        <w:numPr>
          <w:ilvl w:val="0"/>
          <w:numId w:val="4"/>
        </w:numPr>
        <w:tabs>
          <w:tab w:val="clear" w:pos="720"/>
          <w:tab w:val="num" w:pos="360"/>
        </w:tabs>
        <w:ind w:left="360"/>
        <w:rPr>
          <w:rFonts w:ascii="Arial" w:hAnsi="Arial" w:cs="Arial"/>
          <w:sz w:val="20"/>
          <w:szCs w:val="20"/>
        </w:rPr>
      </w:pPr>
      <w:r>
        <w:rPr>
          <w:rFonts w:ascii="Arial" w:hAnsi="Arial" w:cs="Arial"/>
          <w:sz w:val="20"/>
          <w:szCs w:val="20"/>
        </w:rPr>
        <w:t>Review the hba settings for num_cmd_elems and change.  Monitor using the fcstat command.</w:t>
      </w:r>
    </w:p>
    <w:p w14:paraId="739B93BA" w14:textId="77777777" w:rsidR="009F2EC0" w:rsidRDefault="009F2EC0" w:rsidP="009A2BF2">
      <w:pPr>
        <w:rPr>
          <w:rFonts w:ascii="Arial" w:hAnsi="Arial" w:cs="Arial"/>
          <w:b/>
        </w:rPr>
      </w:pPr>
    </w:p>
    <w:p w14:paraId="327F41FA" w14:textId="36CFE6AE" w:rsidR="00993B7E" w:rsidRDefault="00096E78" w:rsidP="009A2BF2">
      <w:pPr>
        <w:rPr>
          <w:rFonts w:ascii="Arial" w:hAnsi="Arial" w:cs="Arial"/>
          <w:b/>
        </w:rPr>
      </w:pPr>
      <w:r>
        <w:rPr>
          <w:rFonts w:ascii="Arial" w:hAnsi="Arial" w:cs="Arial"/>
          <w:b/>
        </w:rPr>
        <w:t>IBM</w:t>
      </w:r>
      <w:r w:rsidR="00883CA7">
        <w:rPr>
          <w:rFonts w:ascii="Arial" w:hAnsi="Arial" w:cs="Arial"/>
          <w:b/>
        </w:rPr>
        <w:t xml:space="preserve"> MPIO </w:t>
      </w:r>
      <w:r>
        <w:rPr>
          <w:rFonts w:ascii="Arial" w:hAnsi="Arial" w:cs="Arial"/>
          <w:b/>
        </w:rPr>
        <w:t xml:space="preserve"> Best Practices for AIX:</w:t>
      </w:r>
    </w:p>
    <w:p w14:paraId="13CD58CA" w14:textId="77777777" w:rsidR="00883CA7" w:rsidRDefault="00883CA7" w:rsidP="009A2BF2">
      <w:pPr>
        <w:rPr>
          <w:rFonts w:ascii="Arial" w:hAnsi="Arial" w:cs="Arial"/>
          <w:b/>
        </w:rPr>
      </w:pPr>
    </w:p>
    <w:p w14:paraId="7A58AA61" w14:textId="380ADD02" w:rsidR="00354CAC" w:rsidRDefault="003E4566" w:rsidP="00354CAC">
      <w:hyperlink r:id="rId23" w:history="1">
        <w:r w:rsidR="00883CA7" w:rsidRPr="00C5093A">
          <w:rPr>
            <w:rStyle w:val="Hyperlink"/>
          </w:rPr>
          <w:t>https://www.ibm.com/developerworks/aix/library/au-aix-mpio/</w:t>
        </w:r>
      </w:hyperlink>
      <w:r w:rsidR="00883CA7">
        <w:t xml:space="preserve"> </w:t>
      </w:r>
    </w:p>
    <w:p w14:paraId="368D38EF" w14:textId="77777777" w:rsidR="00354CAC" w:rsidRPr="00354CAC" w:rsidRDefault="00354CAC" w:rsidP="00354CAC">
      <w:pPr>
        <w:rPr>
          <w:rFonts w:ascii="Arial" w:hAnsi="Arial" w:cs="Arial"/>
          <w:b/>
        </w:rPr>
      </w:pPr>
    </w:p>
    <w:p w14:paraId="62CDFFAA" w14:textId="77777777" w:rsidR="003559C2" w:rsidRDefault="003559C2" w:rsidP="009C2007">
      <w:pPr>
        <w:pStyle w:val="Heading1"/>
      </w:pPr>
      <w:r>
        <w:t xml:space="preserve"> </w:t>
      </w:r>
    </w:p>
    <w:p w14:paraId="13D60A9B" w14:textId="77777777" w:rsidR="003559C2" w:rsidRDefault="003559C2" w:rsidP="003559C2">
      <w:r>
        <w:t xml:space="preserve"> </w:t>
      </w:r>
    </w:p>
    <w:p w14:paraId="15619ABA" w14:textId="77777777" w:rsidR="003559C2" w:rsidRDefault="003559C2" w:rsidP="003559C2">
      <w:r>
        <w:t xml:space="preserve"> </w:t>
      </w:r>
    </w:p>
    <w:p w14:paraId="5C7990CF" w14:textId="77777777" w:rsidR="003559C2" w:rsidRDefault="003559C2" w:rsidP="003559C2">
      <w:r>
        <w:t xml:space="preserve"> </w:t>
      </w:r>
    </w:p>
    <w:p w14:paraId="3EB53ABA" w14:textId="77777777" w:rsidR="003559C2" w:rsidRDefault="003559C2" w:rsidP="003559C2">
      <w:r>
        <w:t xml:space="preserve"> </w:t>
      </w:r>
    </w:p>
    <w:p w14:paraId="499AD021" w14:textId="77777777" w:rsidR="003559C2" w:rsidRDefault="003559C2" w:rsidP="003559C2">
      <w:r>
        <w:t xml:space="preserve"> </w:t>
      </w:r>
    </w:p>
    <w:p w14:paraId="532F64AB" w14:textId="77777777" w:rsidR="003559C2" w:rsidRDefault="003559C2" w:rsidP="003559C2">
      <w:r>
        <w:t xml:space="preserve"> </w:t>
      </w:r>
    </w:p>
    <w:p w14:paraId="5C35D66D" w14:textId="77777777" w:rsidR="003559C2" w:rsidRDefault="003559C2" w:rsidP="003559C2">
      <w:r>
        <w:t xml:space="preserve"> </w:t>
      </w:r>
    </w:p>
    <w:p w14:paraId="186FF96E" w14:textId="77777777" w:rsidR="003559C2" w:rsidRDefault="003559C2" w:rsidP="003559C2">
      <w:r>
        <w:t xml:space="preserve"> </w:t>
      </w:r>
    </w:p>
    <w:p w14:paraId="1AC09EAB" w14:textId="77777777" w:rsidR="003559C2" w:rsidRDefault="003559C2" w:rsidP="003559C2">
      <w:r>
        <w:t xml:space="preserve"> </w:t>
      </w:r>
    </w:p>
    <w:p w14:paraId="6A93D851" w14:textId="77777777" w:rsidR="003559C2" w:rsidRDefault="003559C2" w:rsidP="003559C2">
      <w:r>
        <w:t xml:space="preserve"> </w:t>
      </w:r>
    </w:p>
    <w:p w14:paraId="44DE7F3B" w14:textId="77777777" w:rsidR="003559C2" w:rsidRDefault="003559C2" w:rsidP="003559C2">
      <w:r>
        <w:t xml:space="preserve"> </w:t>
      </w:r>
    </w:p>
    <w:p w14:paraId="26C3D22D" w14:textId="77777777" w:rsidR="003559C2" w:rsidRDefault="003559C2" w:rsidP="003559C2">
      <w:r>
        <w:t xml:space="preserve"> </w:t>
      </w:r>
    </w:p>
    <w:p w14:paraId="4162D6B9" w14:textId="77777777" w:rsidR="003559C2" w:rsidRDefault="003559C2" w:rsidP="003559C2">
      <w:r>
        <w:t xml:space="preserve"> </w:t>
      </w:r>
    </w:p>
    <w:p w14:paraId="07D450E6" w14:textId="77777777" w:rsidR="003559C2" w:rsidRDefault="003559C2" w:rsidP="003559C2">
      <w:r>
        <w:t xml:space="preserve"> </w:t>
      </w:r>
    </w:p>
    <w:p w14:paraId="77304B49" w14:textId="77777777" w:rsidR="003559C2" w:rsidRDefault="003559C2" w:rsidP="003559C2">
      <w:r>
        <w:t xml:space="preserve"> </w:t>
      </w:r>
    </w:p>
    <w:p w14:paraId="12C53784" w14:textId="77777777" w:rsidR="003559C2" w:rsidRDefault="003559C2" w:rsidP="003559C2">
      <w:r>
        <w:t xml:space="preserve"> </w:t>
      </w:r>
    </w:p>
    <w:p w14:paraId="32EF9081" w14:textId="77777777" w:rsidR="003559C2" w:rsidRDefault="003559C2" w:rsidP="003559C2">
      <w:r>
        <w:t xml:space="preserve"> </w:t>
      </w:r>
    </w:p>
    <w:p w14:paraId="2B877EA1" w14:textId="77777777" w:rsidR="003559C2" w:rsidRDefault="003559C2" w:rsidP="003559C2">
      <w:r>
        <w:t xml:space="preserve"> </w:t>
      </w:r>
    </w:p>
    <w:p w14:paraId="0811B132" w14:textId="77777777" w:rsidR="003559C2" w:rsidRPr="003559C2" w:rsidRDefault="003559C2" w:rsidP="003559C2">
      <w:r>
        <w:t xml:space="preserve"> </w:t>
      </w:r>
    </w:p>
    <w:p w14:paraId="29C78250" w14:textId="77777777" w:rsidR="00261ACA" w:rsidRDefault="00261ACA" w:rsidP="009C2007">
      <w:pPr>
        <w:pStyle w:val="Heading1"/>
      </w:pPr>
      <w:bookmarkStart w:id="4" w:name="_Toc239399647"/>
      <w:r>
        <w:t>HACMP</w:t>
      </w:r>
      <w:r w:rsidRPr="007430FF">
        <w:t xml:space="preserve"> recommendations:</w:t>
      </w:r>
      <w:bookmarkEnd w:id="4"/>
    </w:p>
    <w:p w14:paraId="65DF04E9" w14:textId="77777777" w:rsidR="00261ACA" w:rsidRDefault="00261ACA" w:rsidP="00261ACA">
      <w:pPr>
        <w:rPr>
          <w:rFonts w:ascii="Arial" w:hAnsi="Arial" w:cs="Arial"/>
          <w:b/>
        </w:rPr>
      </w:pPr>
    </w:p>
    <w:p w14:paraId="37CC5448" w14:textId="77777777" w:rsidR="00261ACA" w:rsidRDefault="00261ACA" w:rsidP="00261ACA">
      <w:pPr>
        <w:numPr>
          <w:ilvl w:val="0"/>
          <w:numId w:val="11"/>
        </w:numPr>
        <w:rPr>
          <w:rFonts w:ascii="Arial" w:hAnsi="Arial" w:cs="Arial"/>
          <w:sz w:val="20"/>
          <w:szCs w:val="20"/>
        </w:rPr>
      </w:pPr>
      <w:r>
        <w:rPr>
          <w:rFonts w:ascii="Arial" w:hAnsi="Arial" w:cs="Arial"/>
          <w:sz w:val="20"/>
          <w:szCs w:val="20"/>
        </w:rPr>
        <w:t>Use enhanced co</w:t>
      </w:r>
      <w:r w:rsidR="00756B4E">
        <w:rPr>
          <w:rFonts w:ascii="Arial" w:hAnsi="Arial" w:cs="Arial"/>
          <w:sz w:val="20"/>
          <w:szCs w:val="20"/>
        </w:rPr>
        <w:t>ncurrent volume groups to enable</w:t>
      </w:r>
      <w:r>
        <w:rPr>
          <w:rFonts w:ascii="Arial" w:hAnsi="Arial" w:cs="Arial"/>
          <w:sz w:val="20"/>
          <w:szCs w:val="20"/>
        </w:rPr>
        <w:t xml:space="preserve"> fast disk takeover.</w:t>
      </w:r>
    </w:p>
    <w:p w14:paraId="34CA2EBD" w14:textId="77777777" w:rsidR="001007EC" w:rsidRDefault="001007EC" w:rsidP="001007EC">
      <w:pPr>
        <w:rPr>
          <w:rFonts w:ascii="Arial" w:hAnsi="Arial" w:cs="Arial"/>
          <w:sz w:val="20"/>
          <w:szCs w:val="20"/>
        </w:rPr>
      </w:pPr>
    </w:p>
    <w:p w14:paraId="4B6FE7AB" w14:textId="77777777" w:rsidR="001007EC" w:rsidRDefault="001007EC" w:rsidP="001007EC">
      <w:pPr>
        <w:numPr>
          <w:ilvl w:val="0"/>
          <w:numId w:val="11"/>
        </w:numPr>
        <w:rPr>
          <w:rFonts w:ascii="Arial" w:hAnsi="Arial" w:cs="Arial"/>
          <w:sz w:val="20"/>
          <w:szCs w:val="20"/>
        </w:rPr>
      </w:pPr>
      <w:r>
        <w:rPr>
          <w:rFonts w:ascii="Arial" w:hAnsi="Arial" w:cs="Arial"/>
          <w:sz w:val="20"/>
          <w:szCs w:val="20"/>
        </w:rPr>
        <w:t>When using HDLM, always define the custom disk method.</w:t>
      </w:r>
    </w:p>
    <w:p w14:paraId="1F177140" w14:textId="77777777" w:rsidR="001007EC" w:rsidRDefault="001007EC" w:rsidP="001007EC">
      <w:pPr>
        <w:rPr>
          <w:rFonts w:ascii="Arial" w:hAnsi="Arial" w:cs="Arial"/>
          <w:sz w:val="20"/>
          <w:szCs w:val="20"/>
        </w:rPr>
      </w:pPr>
    </w:p>
    <w:p w14:paraId="61606DD4" w14:textId="77777777" w:rsidR="001007EC" w:rsidRDefault="00A36ED8" w:rsidP="001007EC">
      <w:pPr>
        <w:numPr>
          <w:ilvl w:val="0"/>
          <w:numId w:val="11"/>
        </w:numPr>
        <w:rPr>
          <w:rFonts w:ascii="Arial" w:hAnsi="Arial" w:cs="Arial"/>
          <w:sz w:val="20"/>
          <w:szCs w:val="20"/>
        </w:rPr>
      </w:pPr>
      <w:r>
        <w:rPr>
          <w:rFonts w:ascii="Arial" w:hAnsi="Arial" w:cs="Arial"/>
          <w:sz w:val="20"/>
          <w:szCs w:val="20"/>
        </w:rPr>
        <w:t xml:space="preserve">Ensure the appropriate settings are used on the subsystem (see </w:t>
      </w:r>
      <w:r w:rsidR="004362A4">
        <w:rPr>
          <w:rFonts w:ascii="Arial" w:hAnsi="Arial" w:cs="Arial"/>
          <w:sz w:val="20"/>
          <w:szCs w:val="20"/>
        </w:rPr>
        <w:t xml:space="preserve">Subsystem notes </w:t>
      </w:r>
      <w:r>
        <w:rPr>
          <w:rFonts w:ascii="Arial" w:hAnsi="Arial" w:cs="Arial"/>
          <w:sz w:val="20"/>
          <w:szCs w:val="20"/>
        </w:rPr>
        <w:t>above).</w:t>
      </w:r>
    </w:p>
    <w:p w14:paraId="4B624617" w14:textId="77777777" w:rsidR="00A36ED8" w:rsidRDefault="00A36ED8" w:rsidP="00A36ED8">
      <w:pPr>
        <w:rPr>
          <w:rFonts w:ascii="Arial" w:hAnsi="Arial" w:cs="Arial"/>
          <w:sz w:val="20"/>
          <w:szCs w:val="20"/>
        </w:rPr>
      </w:pPr>
    </w:p>
    <w:p w14:paraId="1427C5A9" w14:textId="77777777" w:rsidR="00A36ED8" w:rsidRDefault="00A36ED8" w:rsidP="001007EC">
      <w:pPr>
        <w:numPr>
          <w:ilvl w:val="0"/>
          <w:numId w:val="11"/>
        </w:numPr>
        <w:rPr>
          <w:rFonts w:ascii="Arial" w:hAnsi="Arial" w:cs="Arial"/>
          <w:sz w:val="20"/>
          <w:szCs w:val="20"/>
        </w:rPr>
      </w:pPr>
      <w:r>
        <w:rPr>
          <w:rFonts w:ascii="Arial" w:hAnsi="Arial" w:cs="Arial"/>
          <w:sz w:val="20"/>
          <w:szCs w:val="20"/>
        </w:rPr>
        <w:t>Multi</w:t>
      </w:r>
      <w:r w:rsidR="0021312C">
        <w:rPr>
          <w:rFonts w:ascii="Arial" w:hAnsi="Arial" w:cs="Arial"/>
          <w:sz w:val="20"/>
          <w:szCs w:val="20"/>
        </w:rPr>
        <w:t>-</w:t>
      </w:r>
      <w:r>
        <w:rPr>
          <w:rFonts w:ascii="Arial" w:hAnsi="Arial" w:cs="Arial"/>
          <w:sz w:val="20"/>
          <w:szCs w:val="20"/>
        </w:rPr>
        <w:t>pathing (either MPIO or HDLM) is required with HA</w:t>
      </w:r>
      <w:r w:rsidR="00802968">
        <w:rPr>
          <w:rFonts w:ascii="Arial" w:hAnsi="Arial" w:cs="Arial"/>
          <w:sz w:val="20"/>
          <w:szCs w:val="20"/>
        </w:rPr>
        <w:t xml:space="preserve">CMP to eliminate the hba or </w:t>
      </w:r>
      <w:r>
        <w:rPr>
          <w:rFonts w:ascii="Arial" w:hAnsi="Arial" w:cs="Arial"/>
          <w:sz w:val="20"/>
          <w:szCs w:val="20"/>
        </w:rPr>
        <w:t>path as a single point of failure.</w:t>
      </w:r>
    </w:p>
    <w:p w14:paraId="54D6AE0C" w14:textId="77777777" w:rsidR="009E69AE" w:rsidRDefault="009E69AE" w:rsidP="009E69AE">
      <w:pPr>
        <w:rPr>
          <w:rFonts w:ascii="Arial" w:hAnsi="Arial" w:cs="Arial"/>
          <w:sz w:val="20"/>
          <w:szCs w:val="20"/>
        </w:rPr>
      </w:pPr>
    </w:p>
    <w:p w14:paraId="4ADFF167" w14:textId="77777777" w:rsidR="00465D3B" w:rsidRDefault="00465D3B" w:rsidP="001007EC">
      <w:pPr>
        <w:numPr>
          <w:ilvl w:val="0"/>
          <w:numId w:val="11"/>
        </w:numPr>
        <w:rPr>
          <w:rFonts w:ascii="Arial" w:hAnsi="Arial" w:cs="Arial"/>
          <w:sz w:val="20"/>
          <w:szCs w:val="20"/>
        </w:rPr>
      </w:pPr>
      <w:r>
        <w:rPr>
          <w:rFonts w:ascii="Arial" w:hAnsi="Arial" w:cs="Arial"/>
          <w:sz w:val="20"/>
          <w:szCs w:val="20"/>
        </w:rPr>
        <w:t>Heartbeat over disk is supported.</w:t>
      </w:r>
    </w:p>
    <w:p w14:paraId="0C3CDD9A" w14:textId="77777777" w:rsidR="00465D3B" w:rsidRDefault="00465D3B" w:rsidP="00465D3B">
      <w:pPr>
        <w:rPr>
          <w:rFonts w:ascii="Arial" w:hAnsi="Arial" w:cs="Arial"/>
          <w:sz w:val="20"/>
          <w:szCs w:val="20"/>
        </w:rPr>
      </w:pPr>
    </w:p>
    <w:p w14:paraId="160E26FA" w14:textId="77777777" w:rsidR="00465D3B" w:rsidRDefault="00465D3B" w:rsidP="001007EC">
      <w:pPr>
        <w:numPr>
          <w:ilvl w:val="0"/>
          <w:numId w:val="11"/>
        </w:numPr>
        <w:rPr>
          <w:rFonts w:ascii="Arial" w:hAnsi="Arial" w:cs="Arial"/>
          <w:sz w:val="20"/>
          <w:szCs w:val="20"/>
        </w:rPr>
      </w:pPr>
      <w:r>
        <w:rPr>
          <w:rFonts w:ascii="Arial" w:hAnsi="Arial" w:cs="Arial"/>
          <w:sz w:val="20"/>
          <w:szCs w:val="20"/>
        </w:rPr>
        <w:t>Truecopy/HUR can be implemented as a service with HACMP.</w:t>
      </w:r>
      <w:r w:rsidR="00536802">
        <w:rPr>
          <w:rFonts w:ascii="Arial" w:hAnsi="Arial" w:cs="Arial"/>
          <w:sz w:val="20"/>
          <w:szCs w:val="20"/>
        </w:rPr>
        <w:t xml:space="preserve">  PowerHA SystemMirror 6.1 Enterprise Edition also supports Truecopy/HUR and is integrated into PowerHA.</w:t>
      </w:r>
    </w:p>
    <w:p w14:paraId="37FA09FB" w14:textId="77777777" w:rsidR="00465D3B" w:rsidRDefault="00465D3B" w:rsidP="00465D3B">
      <w:pPr>
        <w:rPr>
          <w:rFonts w:ascii="Arial" w:hAnsi="Arial" w:cs="Arial"/>
          <w:sz w:val="20"/>
          <w:szCs w:val="20"/>
        </w:rPr>
      </w:pPr>
    </w:p>
    <w:p w14:paraId="0E5DAEC3" w14:textId="77777777" w:rsidR="009E69AE" w:rsidRDefault="009E69AE" w:rsidP="001007EC">
      <w:pPr>
        <w:numPr>
          <w:ilvl w:val="0"/>
          <w:numId w:val="11"/>
        </w:numPr>
        <w:rPr>
          <w:rFonts w:ascii="Arial" w:hAnsi="Arial" w:cs="Arial"/>
          <w:sz w:val="20"/>
          <w:szCs w:val="20"/>
        </w:rPr>
      </w:pPr>
      <w:r>
        <w:rPr>
          <w:rFonts w:ascii="Arial" w:hAnsi="Arial" w:cs="Arial"/>
          <w:sz w:val="20"/>
          <w:szCs w:val="20"/>
        </w:rPr>
        <w:t>When using MPIO (default PCM), the SCSI-2 reserves must be disabled and the algorithm can be changed to round robin:</w:t>
      </w:r>
    </w:p>
    <w:p w14:paraId="3B063ABE" w14:textId="77777777" w:rsidR="009E69AE" w:rsidRDefault="009E69AE" w:rsidP="009E69AE">
      <w:pPr>
        <w:rPr>
          <w:rFonts w:ascii="Arial" w:hAnsi="Arial" w:cs="Arial"/>
          <w:sz w:val="20"/>
          <w:szCs w:val="20"/>
        </w:rPr>
      </w:pPr>
    </w:p>
    <w:p w14:paraId="790864EF" w14:textId="77777777" w:rsidR="009E69AE" w:rsidRDefault="009E69AE" w:rsidP="009E69AE">
      <w:pPr>
        <w:ind w:left="360"/>
        <w:rPr>
          <w:rFonts w:ascii="Arial" w:hAnsi="Arial" w:cs="Arial"/>
          <w:sz w:val="20"/>
          <w:szCs w:val="20"/>
        </w:rPr>
      </w:pPr>
      <w:r>
        <w:rPr>
          <w:rFonts w:ascii="Arial" w:hAnsi="Arial" w:cs="Arial"/>
          <w:sz w:val="20"/>
          <w:szCs w:val="20"/>
        </w:rPr>
        <w:t># chdev –l hdiskx –a reserve_policy=no_reserve –a algorithm=round_robin</w:t>
      </w:r>
    </w:p>
    <w:p w14:paraId="521523D4" w14:textId="77777777" w:rsidR="00465D3B" w:rsidRDefault="00465D3B" w:rsidP="009E69AE">
      <w:pPr>
        <w:ind w:left="360"/>
        <w:rPr>
          <w:rFonts w:ascii="Arial" w:hAnsi="Arial" w:cs="Arial"/>
          <w:sz w:val="20"/>
          <w:szCs w:val="20"/>
        </w:rPr>
      </w:pPr>
    </w:p>
    <w:p w14:paraId="100C515D" w14:textId="77777777" w:rsidR="009F2EC0" w:rsidRDefault="009F2EC0" w:rsidP="009C2007">
      <w:pPr>
        <w:pStyle w:val="Heading1"/>
      </w:pPr>
    </w:p>
    <w:p w14:paraId="439A0BFD" w14:textId="77777777" w:rsidR="009F2EC0" w:rsidRDefault="009F2EC0" w:rsidP="009F2EC0"/>
    <w:p w14:paraId="07CAD363" w14:textId="77777777" w:rsidR="00A36ED8" w:rsidRDefault="004E6D04" w:rsidP="009C2007">
      <w:pPr>
        <w:pStyle w:val="Heading1"/>
      </w:pPr>
      <w:r>
        <w:br w:type="page"/>
      </w:r>
      <w:bookmarkStart w:id="5" w:name="_Toc239399648"/>
      <w:r w:rsidR="00A36ED8">
        <w:t>Boot from SAN</w:t>
      </w:r>
      <w:r w:rsidR="00A36ED8" w:rsidRPr="007430FF">
        <w:t xml:space="preserve"> recommendations:</w:t>
      </w:r>
      <w:bookmarkEnd w:id="5"/>
    </w:p>
    <w:p w14:paraId="0B1C34B7" w14:textId="77777777" w:rsidR="003C2B1F" w:rsidRDefault="003C2B1F" w:rsidP="003C2B1F">
      <w:pPr>
        <w:ind w:left="720"/>
        <w:rPr>
          <w:rFonts w:ascii="Arial" w:hAnsi="Arial" w:cs="Arial"/>
          <w:sz w:val="20"/>
          <w:szCs w:val="20"/>
        </w:rPr>
      </w:pPr>
    </w:p>
    <w:p w14:paraId="541F095A" w14:textId="77777777" w:rsidR="003C2B1F" w:rsidRDefault="00A36ED8" w:rsidP="00A36ED8">
      <w:pPr>
        <w:numPr>
          <w:ilvl w:val="0"/>
          <w:numId w:val="12"/>
        </w:numPr>
        <w:rPr>
          <w:rFonts w:ascii="Arial" w:hAnsi="Arial" w:cs="Arial"/>
          <w:sz w:val="20"/>
          <w:szCs w:val="20"/>
        </w:rPr>
      </w:pPr>
      <w:r>
        <w:rPr>
          <w:rFonts w:ascii="Arial" w:hAnsi="Arial" w:cs="Arial"/>
          <w:sz w:val="20"/>
          <w:szCs w:val="20"/>
        </w:rPr>
        <w:t>Always review the interoperability matrix to ensure the combination of hba/switch/storage subsystem is supported.  Check the latest hba microcode to ensure boo</w:t>
      </w:r>
      <w:r w:rsidR="00E15EE5">
        <w:rPr>
          <w:rFonts w:ascii="Arial" w:hAnsi="Arial" w:cs="Arial"/>
          <w:sz w:val="20"/>
          <w:szCs w:val="20"/>
        </w:rPr>
        <w:t>ting from the SAN is enabled – this is not a problem on newer adapters.</w:t>
      </w:r>
      <w:r w:rsidR="007C1E73">
        <w:rPr>
          <w:rFonts w:ascii="Arial" w:hAnsi="Arial" w:cs="Arial"/>
          <w:sz w:val="20"/>
          <w:szCs w:val="20"/>
        </w:rPr>
        <w:t xml:space="preserve">  </w:t>
      </w:r>
    </w:p>
    <w:p w14:paraId="45B6965D" w14:textId="77777777" w:rsidR="007C1E73" w:rsidRDefault="007C1E73" w:rsidP="007C1E73">
      <w:pPr>
        <w:rPr>
          <w:rFonts w:ascii="Arial" w:hAnsi="Arial" w:cs="Arial"/>
          <w:sz w:val="20"/>
          <w:szCs w:val="20"/>
        </w:rPr>
      </w:pPr>
    </w:p>
    <w:p w14:paraId="08B3515E" w14:textId="77777777" w:rsidR="007C1E73" w:rsidRDefault="007C1E73" w:rsidP="007C1E73">
      <w:pPr>
        <w:numPr>
          <w:ilvl w:val="0"/>
          <w:numId w:val="12"/>
        </w:numPr>
        <w:rPr>
          <w:rFonts w:ascii="Arial" w:hAnsi="Arial" w:cs="Arial"/>
          <w:sz w:val="20"/>
          <w:szCs w:val="20"/>
        </w:rPr>
      </w:pPr>
      <w:r>
        <w:rPr>
          <w:rFonts w:ascii="Arial" w:hAnsi="Arial" w:cs="Arial"/>
          <w:sz w:val="20"/>
          <w:szCs w:val="20"/>
        </w:rPr>
        <w:t xml:space="preserve">Review and follow the </w:t>
      </w:r>
      <w:r w:rsidR="00D838AE">
        <w:rPr>
          <w:rFonts w:ascii="Arial" w:hAnsi="Arial" w:cs="Arial"/>
          <w:sz w:val="20"/>
          <w:szCs w:val="20"/>
        </w:rPr>
        <w:t>OS</w:t>
      </w:r>
      <w:r>
        <w:rPr>
          <w:rFonts w:ascii="Arial" w:hAnsi="Arial" w:cs="Arial"/>
          <w:sz w:val="20"/>
          <w:szCs w:val="20"/>
        </w:rPr>
        <w:t xml:space="preserve"> vendors recommendations for booting from the SAN.</w:t>
      </w:r>
    </w:p>
    <w:p w14:paraId="624545FC" w14:textId="77777777" w:rsidR="00DE6DAE" w:rsidRDefault="00DE6DAE" w:rsidP="00DE6DAE">
      <w:pPr>
        <w:pStyle w:val="Default"/>
      </w:pPr>
    </w:p>
    <w:p w14:paraId="169AAF4A" w14:textId="77777777" w:rsidR="00DE6DAE" w:rsidRDefault="00DE6DAE" w:rsidP="00DE6DAE">
      <w:pPr>
        <w:pStyle w:val="Default"/>
        <w:numPr>
          <w:ilvl w:val="0"/>
          <w:numId w:val="12"/>
        </w:numPr>
        <w:spacing w:before="4"/>
        <w:ind w:right="1160"/>
        <w:rPr>
          <w:sz w:val="20"/>
          <w:szCs w:val="20"/>
        </w:rPr>
      </w:pPr>
      <w:r w:rsidRPr="00EC59C8">
        <w:rPr>
          <w:sz w:val="20"/>
          <w:szCs w:val="20"/>
        </w:rPr>
        <w:t xml:space="preserve">Certain HDS maintenance operations </w:t>
      </w:r>
      <w:r w:rsidR="00EC59C8">
        <w:rPr>
          <w:sz w:val="20"/>
          <w:szCs w:val="20"/>
        </w:rPr>
        <w:t>may</w:t>
      </w:r>
      <w:r w:rsidR="007C1E73">
        <w:rPr>
          <w:sz w:val="20"/>
          <w:szCs w:val="20"/>
        </w:rPr>
        <w:t xml:space="preserve"> </w:t>
      </w:r>
      <w:r w:rsidRPr="00EC59C8">
        <w:rPr>
          <w:sz w:val="20"/>
          <w:szCs w:val="20"/>
        </w:rPr>
        <w:t>have an affect on the Host System I/O to the SAN</w:t>
      </w:r>
      <w:r w:rsidR="00EC59C8">
        <w:rPr>
          <w:sz w:val="20"/>
          <w:szCs w:val="20"/>
        </w:rPr>
        <w:t xml:space="preserve"> </w:t>
      </w:r>
      <w:r w:rsidR="007C1E73">
        <w:rPr>
          <w:sz w:val="20"/>
          <w:szCs w:val="20"/>
        </w:rPr>
        <w:t xml:space="preserve">Boot device. </w:t>
      </w:r>
      <w:r w:rsidRPr="00EC59C8">
        <w:rPr>
          <w:sz w:val="20"/>
          <w:szCs w:val="20"/>
        </w:rPr>
        <w:t xml:space="preserve"> HDS provided procedures should be followed. </w:t>
      </w:r>
    </w:p>
    <w:p w14:paraId="47435C16" w14:textId="77777777" w:rsidR="00EC59C8" w:rsidRDefault="00EC59C8" w:rsidP="00EC59C8">
      <w:pPr>
        <w:pStyle w:val="Default"/>
        <w:spacing w:before="4"/>
        <w:ind w:right="1160"/>
        <w:rPr>
          <w:sz w:val="20"/>
          <w:szCs w:val="20"/>
        </w:rPr>
      </w:pPr>
    </w:p>
    <w:p w14:paraId="7E30864A" w14:textId="77777777" w:rsidR="00EC59C8" w:rsidRDefault="00EC59C8" w:rsidP="00DE6DAE">
      <w:pPr>
        <w:pStyle w:val="Default"/>
        <w:numPr>
          <w:ilvl w:val="0"/>
          <w:numId w:val="12"/>
        </w:numPr>
        <w:spacing w:before="4"/>
        <w:ind w:right="1160"/>
        <w:rPr>
          <w:sz w:val="20"/>
          <w:szCs w:val="20"/>
        </w:rPr>
      </w:pPr>
      <w:r>
        <w:rPr>
          <w:sz w:val="20"/>
          <w:szCs w:val="20"/>
        </w:rPr>
        <w:t>Mult</w:t>
      </w:r>
      <w:r w:rsidR="007C1E73">
        <w:rPr>
          <w:sz w:val="20"/>
          <w:szCs w:val="20"/>
        </w:rPr>
        <w:t>i-</w:t>
      </w:r>
      <w:r>
        <w:rPr>
          <w:sz w:val="20"/>
          <w:szCs w:val="20"/>
        </w:rPr>
        <w:t>pathing is recommended when booting from SAN either with HDLM or MPIO</w:t>
      </w:r>
      <w:r w:rsidR="007C1E73">
        <w:rPr>
          <w:sz w:val="20"/>
          <w:szCs w:val="20"/>
        </w:rPr>
        <w:t>.</w:t>
      </w:r>
    </w:p>
    <w:p w14:paraId="269CBDF8" w14:textId="77777777" w:rsidR="007C1E73" w:rsidRDefault="007C1E73" w:rsidP="007C1E73">
      <w:pPr>
        <w:pStyle w:val="Default"/>
        <w:spacing w:before="4"/>
        <w:ind w:right="1160"/>
        <w:rPr>
          <w:sz w:val="20"/>
          <w:szCs w:val="20"/>
        </w:rPr>
      </w:pPr>
    </w:p>
    <w:p w14:paraId="66309AF3" w14:textId="77777777" w:rsidR="007C1E73" w:rsidRDefault="007C1E73" w:rsidP="007C1E73">
      <w:pPr>
        <w:pStyle w:val="Default"/>
        <w:numPr>
          <w:ilvl w:val="1"/>
          <w:numId w:val="12"/>
        </w:numPr>
        <w:spacing w:before="4"/>
        <w:ind w:right="1160"/>
        <w:rPr>
          <w:sz w:val="20"/>
          <w:szCs w:val="20"/>
        </w:rPr>
      </w:pPr>
      <w:r>
        <w:rPr>
          <w:sz w:val="20"/>
          <w:szCs w:val="20"/>
        </w:rPr>
        <w:t>HDLM 5.9 supports SAN boot</w:t>
      </w:r>
    </w:p>
    <w:p w14:paraId="71B53D88" w14:textId="77777777" w:rsidR="007C1E73" w:rsidRDefault="007C1E73" w:rsidP="007C1E73">
      <w:pPr>
        <w:pStyle w:val="Default"/>
        <w:numPr>
          <w:ilvl w:val="1"/>
          <w:numId w:val="12"/>
        </w:numPr>
        <w:spacing w:before="4"/>
        <w:ind w:right="1160"/>
        <w:rPr>
          <w:sz w:val="20"/>
          <w:szCs w:val="20"/>
        </w:rPr>
      </w:pPr>
      <w:r>
        <w:rPr>
          <w:sz w:val="20"/>
          <w:szCs w:val="20"/>
        </w:rPr>
        <w:t>HDLM 5.8 does not support SAN boot.  The boot device(s) must be excluded from HDLM’s control</w:t>
      </w:r>
      <w:r w:rsidR="00D838AE">
        <w:rPr>
          <w:sz w:val="20"/>
          <w:szCs w:val="20"/>
        </w:rPr>
        <w:t>,</w:t>
      </w:r>
      <w:r>
        <w:rPr>
          <w:sz w:val="20"/>
          <w:szCs w:val="20"/>
        </w:rPr>
        <w:t xml:space="preserve"> the use of two hdisks and LVM mirroring is recommended.</w:t>
      </w:r>
    </w:p>
    <w:p w14:paraId="510681C4" w14:textId="77777777" w:rsidR="00EC59C8" w:rsidRDefault="00EC59C8" w:rsidP="00EC59C8">
      <w:pPr>
        <w:pStyle w:val="Default"/>
        <w:spacing w:before="4"/>
        <w:ind w:right="1160"/>
        <w:rPr>
          <w:sz w:val="20"/>
          <w:szCs w:val="20"/>
        </w:rPr>
      </w:pPr>
    </w:p>
    <w:p w14:paraId="01AD23AF" w14:textId="77777777" w:rsidR="00EC59C8" w:rsidRDefault="0043349C" w:rsidP="00832A6F">
      <w:pPr>
        <w:pStyle w:val="Default"/>
        <w:numPr>
          <w:ilvl w:val="0"/>
          <w:numId w:val="12"/>
        </w:numPr>
        <w:spacing w:before="4"/>
        <w:ind w:right="1380"/>
        <w:rPr>
          <w:sz w:val="20"/>
          <w:szCs w:val="20"/>
        </w:rPr>
      </w:pPr>
      <w:r w:rsidRPr="0043349C">
        <w:rPr>
          <w:sz w:val="20"/>
          <w:szCs w:val="20"/>
        </w:rPr>
        <w:t>Allocating the OS (San Boot) disk and heavily used data disks in the same RAID groups should be avoided since the Data disk’s heavy i/o could impact the OS system I/O access to the system data. The OS (San Boot) disk and Data Disks should</w:t>
      </w:r>
      <w:r w:rsidR="001B2CBC">
        <w:rPr>
          <w:sz w:val="20"/>
          <w:szCs w:val="20"/>
        </w:rPr>
        <w:t xml:space="preserve"> </w:t>
      </w:r>
      <w:r w:rsidRPr="0043349C">
        <w:rPr>
          <w:sz w:val="20"/>
          <w:szCs w:val="20"/>
        </w:rPr>
        <w:t>be in different RAID groups. Do not install many OS system disks in one RAID group (Four or less</w:t>
      </w:r>
      <w:r>
        <w:rPr>
          <w:sz w:val="20"/>
          <w:szCs w:val="20"/>
        </w:rPr>
        <w:t xml:space="preserve"> </w:t>
      </w:r>
      <w:r w:rsidRPr="0043349C">
        <w:rPr>
          <w:sz w:val="20"/>
          <w:szCs w:val="20"/>
        </w:rPr>
        <w:t>are recommended).</w:t>
      </w:r>
    </w:p>
    <w:p w14:paraId="6A3E9E21" w14:textId="77777777" w:rsidR="00C5290A" w:rsidRDefault="00C5290A" w:rsidP="00C5290A">
      <w:pPr>
        <w:pStyle w:val="Default"/>
        <w:spacing w:before="4"/>
        <w:ind w:right="1380"/>
        <w:rPr>
          <w:sz w:val="20"/>
          <w:szCs w:val="20"/>
        </w:rPr>
      </w:pPr>
    </w:p>
    <w:p w14:paraId="7F45429C" w14:textId="77777777" w:rsidR="00C5290A" w:rsidRDefault="00C5290A" w:rsidP="00832A6F">
      <w:pPr>
        <w:pStyle w:val="Default"/>
        <w:numPr>
          <w:ilvl w:val="0"/>
          <w:numId w:val="12"/>
        </w:numPr>
        <w:spacing w:before="4"/>
        <w:ind w:right="1380"/>
        <w:rPr>
          <w:sz w:val="20"/>
          <w:szCs w:val="20"/>
        </w:rPr>
      </w:pPr>
      <w:r>
        <w:rPr>
          <w:sz w:val="20"/>
          <w:szCs w:val="20"/>
        </w:rPr>
        <w:t>It is possible to change a</w:t>
      </w:r>
      <w:r w:rsidR="000101AE">
        <w:rPr>
          <w:sz w:val="20"/>
          <w:szCs w:val="20"/>
        </w:rPr>
        <w:t xml:space="preserve"> boot</w:t>
      </w:r>
      <w:r>
        <w:rPr>
          <w:sz w:val="20"/>
          <w:szCs w:val="20"/>
        </w:rPr>
        <w:t xml:space="preserve"> disk definition to remove or change the ODM</w:t>
      </w:r>
      <w:r w:rsidR="000101AE">
        <w:rPr>
          <w:sz w:val="20"/>
          <w:szCs w:val="20"/>
        </w:rPr>
        <w:t xml:space="preserve"> </w:t>
      </w:r>
      <w:r>
        <w:rPr>
          <w:sz w:val="20"/>
          <w:szCs w:val="20"/>
        </w:rPr>
        <w:t>update, for example, migrating from MPIO to HDLM.  However, care must be taken to ensure the disk is still bootable.  Please contact HDS for specific instructions on changing boot disk definitions.</w:t>
      </w:r>
      <w:r w:rsidR="00AF23BD">
        <w:rPr>
          <w:sz w:val="20"/>
          <w:szCs w:val="20"/>
        </w:rPr>
        <w:t xml:space="preserve">  Consider using virtual scsi devices for boot to eliminate this.</w:t>
      </w:r>
    </w:p>
    <w:p w14:paraId="1F195DB9" w14:textId="77777777" w:rsidR="00AF23BD" w:rsidRDefault="00AF23BD" w:rsidP="00AF23BD">
      <w:pPr>
        <w:pStyle w:val="ListParagraph"/>
        <w:rPr>
          <w:sz w:val="20"/>
          <w:szCs w:val="20"/>
        </w:rPr>
      </w:pPr>
    </w:p>
    <w:p w14:paraId="2B2D5035" w14:textId="77777777" w:rsidR="00AF23BD" w:rsidRDefault="00AF23BD" w:rsidP="00832A6F">
      <w:pPr>
        <w:pStyle w:val="Default"/>
        <w:numPr>
          <w:ilvl w:val="0"/>
          <w:numId w:val="12"/>
        </w:numPr>
        <w:spacing w:before="4"/>
        <w:ind w:right="1380"/>
        <w:rPr>
          <w:sz w:val="20"/>
          <w:szCs w:val="20"/>
        </w:rPr>
      </w:pPr>
      <w:r>
        <w:rPr>
          <w:sz w:val="20"/>
          <w:szCs w:val="20"/>
        </w:rPr>
        <w:t>Set the reserve_policy to no_reserve for San boot devices.</w:t>
      </w:r>
    </w:p>
    <w:p w14:paraId="046ADE78" w14:textId="77777777" w:rsidR="00D80EA6" w:rsidRDefault="00D80EA6" w:rsidP="00D80EA6">
      <w:pPr>
        <w:pStyle w:val="Default"/>
        <w:spacing w:before="4"/>
        <w:ind w:right="1380"/>
        <w:rPr>
          <w:sz w:val="20"/>
          <w:szCs w:val="20"/>
        </w:rPr>
      </w:pPr>
    </w:p>
    <w:p w14:paraId="12E55393" w14:textId="77777777" w:rsidR="000D2E78" w:rsidRDefault="000D2E78" w:rsidP="00D80EA6">
      <w:pPr>
        <w:pStyle w:val="Default"/>
        <w:spacing w:before="4"/>
        <w:ind w:right="1380"/>
        <w:rPr>
          <w:sz w:val="20"/>
          <w:szCs w:val="20"/>
        </w:rPr>
      </w:pPr>
    </w:p>
    <w:p w14:paraId="02C3E7CD" w14:textId="77777777" w:rsidR="009F2EC0" w:rsidRDefault="009F2EC0" w:rsidP="00D80EA6">
      <w:pPr>
        <w:pStyle w:val="Default"/>
        <w:spacing w:before="4"/>
        <w:ind w:right="1380"/>
        <w:rPr>
          <w:sz w:val="20"/>
          <w:szCs w:val="20"/>
        </w:rPr>
      </w:pPr>
    </w:p>
    <w:p w14:paraId="30A05C32" w14:textId="77777777" w:rsidR="009F2EC0" w:rsidRDefault="009F2EC0" w:rsidP="00D80EA6">
      <w:pPr>
        <w:pStyle w:val="Default"/>
        <w:spacing w:before="4"/>
        <w:ind w:right="1380"/>
        <w:rPr>
          <w:sz w:val="20"/>
          <w:szCs w:val="20"/>
        </w:rPr>
      </w:pPr>
    </w:p>
    <w:p w14:paraId="12FDB0E7" w14:textId="77777777" w:rsidR="009F2EC0" w:rsidRDefault="009F2EC0" w:rsidP="00D80EA6">
      <w:pPr>
        <w:pStyle w:val="Default"/>
        <w:spacing w:before="4"/>
        <w:ind w:right="1380"/>
        <w:rPr>
          <w:sz w:val="20"/>
          <w:szCs w:val="20"/>
        </w:rPr>
      </w:pPr>
    </w:p>
    <w:p w14:paraId="29784405" w14:textId="77777777" w:rsidR="009F2EC0" w:rsidRDefault="009F2EC0" w:rsidP="00D80EA6">
      <w:pPr>
        <w:pStyle w:val="Default"/>
        <w:spacing w:before="4"/>
        <w:ind w:right="1380"/>
        <w:rPr>
          <w:sz w:val="20"/>
          <w:szCs w:val="20"/>
        </w:rPr>
      </w:pPr>
    </w:p>
    <w:p w14:paraId="05D62CD7" w14:textId="77777777" w:rsidR="009F2EC0" w:rsidRDefault="009F2EC0" w:rsidP="00D80EA6">
      <w:pPr>
        <w:pStyle w:val="Default"/>
        <w:spacing w:before="4"/>
        <w:ind w:right="1380"/>
        <w:rPr>
          <w:sz w:val="20"/>
          <w:szCs w:val="20"/>
        </w:rPr>
      </w:pPr>
    </w:p>
    <w:p w14:paraId="0482F05A" w14:textId="77777777" w:rsidR="009F2EC0" w:rsidRDefault="009F2EC0" w:rsidP="00D80EA6">
      <w:pPr>
        <w:pStyle w:val="Default"/>
        <w:spacing w:before="4"/>
        <w:ind w:right="1380"/>
        <w:rPr>
          <w:sz w:val="20"/>
          <w:szCs w:val="20"/>
        </w:rPr>
      </w:pPr>
    </w:p>
    <w:p w14:paraId="2E4B61AC" w14:textId="77777777" w:rsidR="009F2EC0" w:rsidRDefault="009F2EC0" w:rsidP="00D80EA6">
      <w:pPr>
        <w:pStyle w:val="Default"/>
        <w:spacing w:before="4"/>
        <w:ind w:right="1380"/>
        <w:rPr>
          <w:sz w:val="20"/>
          <w:szCs w:val="20"/>
        </w:rPr>
      </w:pPr>
    </w:p>
    <w:p w14:paraId="1CEEC712" w14:textId="77777777" w:rsidR="009F2EC0" w:rsidRDefault="009F2EC0" w:rsidP="00D80EA6">
      <w:pPr>
        <w:pStyle w:val="Default"/>
        <w:spacing w:before="4"/>
        <w:ind w:right="1380"/>
        <w:rPr>
          <w:sz w:val="20"/>
          <w:szCs w:val="20"/>
        </w:rPr>
      </w:pPr>
    </w:p>
    <w:p w14:paraId="0F57D13D" w14:textId="77777777" w:rsidR="009F2EC0" w:rsidRDefault="009F2EC0" w:rsidP="00D80EA6">
      <w:pPr>
        <w:pStyle w:val="Default"/>
        <w:spacing w:before="4"/>
        <w:ind w:right="1380"/>
        <w:rPr>
          <w:sz w:val="20"/>
          <w:szCs w:val="20"/>
        </w:rPr>
      </w:pPr>
    </w:p>
    <w:p w14:paraId="3702C084" w14:textId="77777777" w:rsidR="009F2EC0" w:rsidRDefault="009F2EC0" w:rsidP="00D80EA6">
      <w:pPr>
        <w:pStyle w:val="Default"/>
        <w:spacing w:before="4"/>
        <w:ind w:right="1380"/>
        <w:rPr>
          <w:sz w:val="20"/>
          <w:szCs w:val="20"/>
        </w:rPr>
      </w:pPr>
    </w:p>
    <w:p w14:paraId="7FA059FF" w14:textId="77777777" w:rsidR="000D2E78" w:rsidRPr="000D2E78" w:rsidRDefault="00377D6B" w:rsidP="00377D6B">
      <w:pPr>
        <w:pStyle w:val="Heading1"/>
      </w:pPr>
      <w:r>
        <w:rPr>
          <w:sz w:val="20"/>
          <w:szCs w:val="20"/>
        </w:rPr>
        <w:br w:type="page"/>
      </w:r>
      <w:bookmarkStart w:id="6" w:name="_Toc239399649"/>
      <w:r w:rsidR="000958CA">
        <w:t>VIO (</w:t>
      </w:r>
      <w:r w:rsidR="000D2E78" w:rsidRPr="000D2E78">
        <w:t>Virtual I/O/Advanced Power Virtualization) Considerations:</w:t>
      </w:r>
      <w:bookmarkEnd w:id="6"/>
    </w:p>
    <w:p w14:paraId="45A987DE" w14:textId="77777777" w:rsidR="000D2E78" w:rsidRDefault="000D2E78" w:rsidP="00D80EA6">
      <w:pPr>
        <w:pStyle w:val="Default"/>
        <w:spacing w:before="4"/>
        <w:ind w:right="1380"/>
        <w:rPr>
          <w:sz w:val="20"/>
          <w:szCs w:val="20"/>
        </w:rPr>
      </w:pPr>
    </w:p>
    <w:p w14:paraId="13CE2FC9" w14:textId="77777777" w:rsidR="00D80EA6" w:rsidRDefault="000D2E78" w:rsidP="000D2E78">
      <w:pPr>
        <w:pStyle w:val="Default"/>
        <w:numPr>
          <w:ilvl w:val="0"/>
          <w:numId w:val="13"/>
        </w:numPr>
        <w:spacing w:before="4"/>
        <w:ind w:right="1380"/>
        <w:rPr>
          <w:sz w:val="20"/>
          <w:szCs w:val="20"/>
        </w:rPr>
      </w:pPr>
      <w:r>
        <w:rPr>
          <w:sz w:val="20"/>
          <w:szCs w:val="20"/>
        </w:rPr>
        <w:t>Virtual SCSI</w:t>
      </w:r>
    </w:p>
    <w:p w14:paraId="680BE737" w14:textId="77777777" w:rsidR="000D2E78" w:rsidRDefault="000D2E78" w:rsidP="000D2E78">
      <w:pPr>
        <w:pStyle w:val="Default"/>
        <w:numPr>
          <w:ilvl w:val="1"/>
          <w:numId w:val="13"/>
        </w:numPr>
        <w:spacing w:before="4"/>
        <w:ind w:right="1380"/>
        <w:rPr>
          <w:sz w:val="20"/>
          <w:szCs w:val="20"/>
        </w:rPr>
      </w:pPr>
      <w:r>
        <w:rPr>
          <w:sz w:val="20"/>
          <w:szCs w:val="20"/>
        </w:rPr>
        <w:t>HDLM or MPIO is used/installed in the Virtual I/O servers</w:t>
      </w:r>
    </w:p>
    <w:p w14:paraId="2BB227D6" w14:textId="77777777" w:rsidR="000D2E78" w:rsidRDefault="000D2E78" w:rsidP="000D2E78">
      <w:pPr>
        <w:pStyle w:val="Default"/>
        <w:numPr>
          <w:ilvl w:val="2"/>
          <w:numId w:val="13"/>
        </w:numPr>
        <w:spacing w:before="4"/>
        <w:ind w:right="1380"/>
        <w:rPr>
          <w:sz w:val="20"/>
          <w:szCs w:val="20"/>
        </w:rPr>
      </w:pPr>
      <w:r>
        <w:rPr>
          <w:sz w:val="20"/>
          <w:szCs w:val="20"/>
        </w:rPr>
        <w:t>The appropriate ODM must be installed</w:t>
      </w:r>
    </w:p>
    <w:p w14:paraId="6CAF0412" w14:textId="77777777" w:rsidR="000D2E78" w:rsidRDefault="000D2E78" w:rsidP="000D2E78">
      <w:pPr>
        <w:pStyle w:val="Default"/>
        <w:numPr>
          <w:ilvl w:val="3"/>
          <w:numId w:val="13"/>
        </w:numPr>
        <w:spacing w:before="4"/>
        <w:ind w:right="1380"/>
        <w:rPr>
          <w:sz w:val="20"/>
          <w:szCs w:val="20"/>
        </w:rPr>
      </w:pPr>
      <w:r>
        <w:rPr>
          <w:sz w:val="20"/>
          <w:szCs w:val="20"/>
        </w:rPr>
        <w:t xml:space="preserve">5.0.0.1 base </w:t>
      </w:r>
      <w:r w:rsidR="002B5F8B">
        <w:rPr>
          <w:sz w:val="20"/>
          <w:szCs w:val="20"/>
        </w:rPr>
        <w:t xml:space="preserve">and updates </w:t>
      </w:r>
      <w:r>
        <w:rPr>
          <w:sz w:val="20"/>
          <w:szCs w:val="20"/>
        </w:rPr>
        <w:t>for HDLM</w:t>
      </w:r>
    </w:p>
    <w:p w14:paraId="113C23BF" w14:textId="77777777" w:rsidR="000D2E78" w:rsidRDefault="000D2E78" w:rsidP="000D2E78">
      <w:pPr>
        <w:pStyle w:val="Default"/>
        <w:numPr>
          <w:ilvl w:val="3"/>
          <w:numId w:val="13"/>
        </w:numPr>
        <w:spacing w:before="4"/>
        <w:ind w:right="1380"/>
        <w:rPr>
          <w:sz w:val="20"/>
          <w:szCs w:val="20"/>
        </w:rPr>
      </w:pPr>
      <w:r>
        <w:rPr>
          <w:sz w:val="20"/>
          <w:szCs w:val="20"/>
        </w:rPr>
        <w:t>5.4.0.0 base</w:t>
      </w:r>
      <w:r w:rsidR="002B5F8B">
        <w:rPr>
          <w:sz w:val="20"/>
          <w:szCs w:val="20"/>
        </w:rPr>
        <w:t xml:space="preserve"> and updates</w:t>
      </w:r>
      <w:r>
        <w:rPr>
          <w:sz w:val="20"/>
          <w:szCs w:val="20"/>
        </w:rPr>
        <w:t xml:space="preserve"> for MPIO</w:t>
      </w:r>
    </w:p>
    <w:p w14:paraId="4B341DF1" w14:textId="77777777" w:rsidR="000D2E78" w:rsidRDefault="000D2E78" w:rsidP="000D2E78">
      <w:pPr>
        <w:pStyle w:val="Default"/>
        <w:numPr>
          <w:ilvl w:val="1"/>
          <w:numId w:val="13"/>
        </w:numPr>
        <w:spacing w:before="4"/>
        <w:ind w:right="1380"/>
        <w:rPr>
          <w:sz w:val="20"/>
          <w:szCs w:val="20"/>
        </w:rPr>
      </w:pPr>
      <w:r>
        <w:rPr>
          <w:sz w:val="20"/>
          <w:szCs w:val="20"/>
        </w:rPr>
        <w:t xml:space="preserve">The reserve policy </w:t>
      </w:r>
      <w:r w:rsidRPr="00BC44A8">
        <w:rPr>
          <w:b/>
          <w:sz w:val="20"/>
          <w:szCs w:val="20"/>
        </w:rPr>
        <w:t>must</w:t>
      </w:r>
      <w:r>
        <w:rPr>
          <w:sz w:val="20"/>
          <w:szCs w:val="20"/>
        </w:rPr>
        <w:t xml:space="preserve"> be changed to no_reserve if using dual VIO servers.</w:t>
      </w:r>
    </w:p>
    <w:p w14:paraId="296D924D" w14:textId="77777777" w:rsidR="000D2E78" w:rsidRDefault="000D2E78" w:rsidP="000D2E78">
      <w:pPr>
        <w:pStyle w:val="Default"/>
        <w:numPr>
          <w:ilvl w:val="2"/>
          <w:numId w:val="13"/>
        </w:numPr>
        <w:spacing w:before="4"/>
        <w:ind w:right="1380"/>
        <w:rPr>
          <w:sz w:val="20"/>
          <w:szCs w:val="20"/>
        </w:rPr>
      </w:pPr>
      <w:r>
        <w:rPr>
          <w:sz w:val="20"/>
          <w:szCs w:val="20"/>
        </w:rPr>
        <w:t>chdev –l hdiskx –a reserve_policy=no_reserve</w:t>
      </w:r>
    </w:p>
    <w:p w14:paraId="6B924F17" w14:textId="77777777" w:rsidR="00723F6F" w:rsidRDefault="00723F6F" w:rsidP="000D2E78">
      <w:pPr>
        <w:pStyle w:val="Default"/>
        <w:numPr>
          <w:ilvl w:val="2"/>
          <w:numId w:val="13"/>
        </w:numPr>
        <w:spacing w:before="4"/>
        <w:ind w:right="1380"/>
        <w:rPr>
          <w:sz w:val="20"/>
          <w:szCs w:val="20"/>
        </w:rPr>
      </w:pPr>
      <w:r>
        <w:rPr>
          <w:sz w:val="20"/>
          <w:szCs w:val="20"/>
        </w:rPr>
        <w:t>For HDLM, use the dlmchpattr command to permanently change attributes in the ODM.</w:t>
      </w:r>
    </w:p>
    <w:p w14:paraId="66F10B42" w14:textId="77777777" w:rsidR="000D2E78" w:rsidRDefault="000D2E78" w:rsidP="000D2E78">
      <w:pPr>
        <w:pStyle w:val="Default"/>
        <w:numPr>
          <w:ilvl w:val="1"/>
          <w:numId w:val="13"/>
        </w:numPr>
        <w:spacing w:before="4"/>
        <w:ind w:right="1380"/>
        <w:rPr>
          <w:sz w:val="20"/>
          <w:szCs w:val="20"/>
        </w:rPr>
      </w:pPr>
      <w:r>
        <w:rPr>
          <w:sz w:val="20"/>
          <w:szCs w:val="20"/>
        </w:rPr>
        <w:t>The MPIO scheduling algorithm may be changed to round_robin if  the reserve policy is changed to no_reserve.</w:t>
      </w:r>
    </w:p>
    <w:p w14:paraId="4849BE04" w14:textId="77777777" w:rsidR="000D2E78" w:rsidRDefault="00723F6F" w:rsidP="000D2E78">
      <w:pPr>
        <w:pStyle w:val="Default"/>
        <w:numPr>
          <w:ilvl w:val="2"/>
          <w:numId w:val="13"/>
        </w:numPr>
        <w:spacing w:before="4"/>
        <w:ind w:right="1380"/>
        <w:rPr>
          <w:sz w:val="20"/>
          <w:szCs w:val="20"/>
        </w:rPr>
      </w:pPr>
      <w:r>
        <w:rPr>
          <w:sz w:val="20"/>
          <w:szCs w:val="20"/>
        </w:rPr>
        <w:t>c</w:t>
      </w:r>
      <w:r w:rsidR="000D2E78">
        <w:rPr>
          <w:sz w:val="20"/>
          <w:szCs w:val="20"/>
        </w:rPr>
        <w:t>hdev –l hdiskx –a algorithm=round_robin</w:t>
      </w:r>
    </w:p>
    <w:p w14:paraId="500B6D87" w14:textId="77777777" w:rsidR="000D2E78" w:rsidRDefault="00BC44A8" w:rsidP="000D2E78">
      <w:pPr>
        <w:pStyle w:val="Default"/>
        <w:numPr>
          <w:ilvl w:val="1"/>
          <w:numId w:val="13"/>
        </w:numPr>
        <w:spacing w:before="4"/>
        <w:ind w:right="1380"/>
        <w:rPr>
          <w:sz w:val="20"/>
          <w:szCs w:val="20"/>
        </w:rPr>
      </w:pPr>
      <w:r>
        <w:rPr>
          <w:sz w:val="20"/>
          <w:szCs w:val="20"/>
        </w:rPr>
        <w:t>Queue depth should be reviewed and increased in both the VIO servers and clients.  Best practice is to make the queue depth the same in both the server and client partition.</w:t>
      </w:r>
      <w:r w:rsidR="00E83D89">
        <w:rPr>
          <w:sz w:val="20"/>
          <w:szCs w:val="20"/>
        </w:rPr>
        <w:t xml:space="preserve">  Queue_depth limit for virtual scsi adapters is 512, of which 2 are used by the adapter.  </w:t>
      </w:r>
    </w:p>
    <w:p w14:paraId="6175B838" w14:textId="77777777" w:rsidR="00797E35" w:rsidRDefault="00797E35" w:rsidP="000D2E78">
      <w:pPr>
        <w:pStyle w:val="Default"/>
        <w:numPr>
          <w:ilvl w:val="1"/>
          <w:numId w:val="13"/>
        </w:numPr>
        <w:spacing w:before="4"/>
        <w:ind w:right="1380"/>
        <w:rPr>
          <w:sz w:val="20"/>
          <w:szCs w:val="20"/>
        </w:rPr>
      </w:pPr>
      <w:r>
        <w:rPr>
          <w:sz w:val="20"/>
          <w:szCs w:val="20"/>
        </w:rPr>
        <w:t>Review the hdisk attributes in the client partition and change the queue_depth and hcheck_interval.</w:t>
      </w:r>
    </w:p>
    <w:p w14:paraId="7C2936EC" w14:textId="77777777" w:rsidR="00BC4AB3" w:rsidRDefault="00797E35" w:rsidP="000D2E78">
      <w:pPr>
        <w:pStyle w:val="Default"/>
        <w:numPr>
          <w:ilvl w:val="1"/>
          <w:numId w:val="13"/>
        </w:numPr>
        <w:spacing w:before="4"/>
        <w:ind w:right="1380"/>
        <w:rPr>
          <w:sz w:val="20"/>
          <w:szCs w:val="20"/>
        </w:rPr>
      </w:pPr>
      <w:r>
        <w:rPr>
          <w:sz w:val="20"/>
          <w:szCs w:val="20"/>
        </w:rPr>
        <w:t xml:space="preserve">Path priority can be </w:t>
      </w:r>
      <w:r w:rsidR="00BC4AB3">
        <w:rPr>
          <w:sz w:val="20"/>
          <w:szCs w:val="20"/>
        </w:rPr>
        <w:t>checked/</w:t>
      </w:r>
      <w:r>
        <w:rPr>
          <w:sz w:val="20"/>
          <w:szCs w:val="20"/>
        </w:rPr>
        <w:t xml:space="preserve">changed for the hdisks in the VIO client to spread the workload.  </w:t>
      </w:r>
    </w:p>
    <w:p w14:paraId="542D023B" w14:textId="77777777" w:rsidR="00BC4AB3" w:rsidRDefault="00BC4AB3" w:rsidP="00BC4AB3">
      <w:pPr>
        <w:autoSpaceDE w:val="0"/>
        <w:autoSpaceDN w:val="0"/>
        <w:adjustRightInd w:val="0"/>
        <w:ind w:left="1440"/>
        <w:rPr>
          <w:rFonts w:ascii="Helvetica" w:hAnsi="Helvetica" w:cs="Helvetica"/>
          <w:sz w:val="20"/>
          <w:szCs w:val="20"/>
          <w:lang w:eastAsia="ja-JP"/>
        </w:rPr>
      </w:pPr>
      <w:r>
        <w:rPr>
          <w:rFonts w:ascii="Helvetica" w:hAnsi="Helvetica" w:cs="Helvetica"/>
          <w:sz w:val="20"/>
          <w:szCs w:val="20"/>
          <w:lang w:eastAsia="ja-JP"/>
        </w:rPr>
        <w:t xml:space="preserve">To check the priority for each path, use the </w:t>
      </w:r>
      <w:r>
        <w:rPr>
          <w:rFonts w:ascii="BookMasterGothic-Bold" w:hAnsi="BookMasterGothic-Bold" w:cs="BookMasterGothic-Bold"/>
          <w:b/>
          <w:bCs/>
          <w:sz w:val="20"/>
          <w:szCs w:val="20"/>
          <w:lang w:eastAsia="ja-JP"/>
        </w:rPr>
        <w:t xml:space="preserve">lspath </w:t>
      </w:r>
      <w:r>
        <w:rPr>
          <w:rFonts w:ascii="Helvetica" w:hAnsi="Helvetica" w:cs="Helvetica"/>
          <w:sz w:val="20"/>
          <w:szCs w:val="20"/>
          <w:lang w:eastAsia="ja-JP"/>
        </w:rPr>
        <w:t>command as follows:</w:t>
      </w:r>
    </w:p>
    <w:p w14:paraId="5DBB6D12" w14:textId="77777777" w:rsidR="00BC4AB3" w:rsidRDefault="00BC4AB3" w:rsidP="00BC4AB3">
      <w:pPr>
        <w:autoSpaceDE w:val="0"/>
        <w:autoSpaceDN w:val="0"/>
        <w:adjustRightInd w:val="0"/>
        <w:ind w:left="1980"/>
        <w:rPr>
          <w:rFonts w:ascii="BookMasterGothic-Roman" w:hAnsi="BookMasterGothic-Roman" w:cs="BookMasterGothic-Roman"/>
          <w:sz w:val="20"/>
          <w:szCs w:val="20"/>
          <w:lang w:eastAsia="ja-JP"/>
        </w:rPr>
      </w:pPr>
      <w:r>
        <w:rPr>
          <w:rFonts w:ascii="BookMasterGothic-Roman" w:hAnsi="BookMasterGothic-Roman" w:cs="BookMasterGothic-Roman"/>
          <w:sz w:val="20"/>
          <w:szCs w:val="20"/>
          <w:lang w:eastAsia="ja-JP"/>
        </w:rPr>
        <w:t># lspath -E -l hdisk1 -p vscsi0</w:t>
      </w:r>
    </w:p>
    <w:p w14:paraId="7A542AFF" w14:textId="77777777" w:rsidR="00BC4AB3" w:rsidRDefault="00BC4AB3" w:rsidP="00BC4AB3">
      <w:pPr>
        <w:autoSpaceDE w:val="0"/>
        <w:autoSpaceDN w:val="0"/>
        <w:adjustRightInd w:val="0"/>
        <w:ind w:left="1980"/>
        <w:rPr>
          <w:rFonts w:ascii="BookMasterGothic-Roman" w:hAnsi="BookMasterGothic-Roman" w:cs="BookMasterGothic-Roman"/>
          <w:sz w:val="20"/>
          <w:szCs w:val="20"/>
          <w:lang w:eastAsia="ja-JP"/>
        </w:rPr>
      </w:pPr>
      <w:r>
        <w:rPr>
          <w:rFonts w:ascii="BookMasterGothic-Roman" w:hAnsi="BookMasterGothic-Roman" w:cs="BookMasterGothic-Roman"/>
          <w:sz w:val="20"/>
          <w:szCs w:val="20"/>
          <w:lang w:eastAsia="ja-JP"/>
        </w:rPr>
        <w:t>priority 2 Priority True</w:t>
      </w:r>
    </w:p>
    <w:p w14:paraId="0A026237" w14:textId="77777777" w:rsidR="00BC4AB3" w:rsidRDefault="00BC4AB3" w:rsidP="00BC4AB3">
      <w:pPr>
        <w:autoSpaceDE w:val="0"/>
        <w:autoSpaceDN w:val="0"/>
        <w:adjustRightInd w:val="0"/>
        <w:ind w:left="1980"/>
        <w:rPr>
          <w:rFonts w:ascii="BookMasterGothic-Roman" w:hAnsi="BookMasterGothic-Roman" w:cs="BookMasterGothic-Roman"/>
          <w:sz w:val="20"/>
          <w:szCs w:val="20"/>
          <w:lang w:eastAsia="ja-JP"/>
        </w:rPr>
      </w:pPr>
      <w:r>
        <w:rPr>
          <w:rFonts w:ascii="BookMasterGothic-Roman" w:hAnsi="BookMasterGothic-Roman" w:cs="BookMasterGothic-Roman"/>
          <w:sz w:val="20"/>
          <w:szCs w:val="20"/>
          <w:lang w:eastAsia="ja-JP"/>
        </w:rPr>
        <w:t># lspath -E -l hdisk1 -p vscsi1</w:t>
      </w:r>
    </w:p>
    <w:p w14:paraId="187E88E9" w14:textId="77777777" w:rsidR="00BC4AB3" w:rsidRDefault="00BC4AB3" w:rsidP="00BC4AB3">
      <w:pPr>
        <w:pStyle w:val="Default"/>
        <w:spacing w:before="4"/>
        <w:ind w:left="1980" w:right="1380"/>
        <w:rPr>
          <w:sz w:val="20"/>
          <w:szCs w:val="20"/>
        </w:rPr>
      </w:pPr>
      <w:r>
        <w:rPr>
          <w:rFonts w:ascii="BookMasterGothic-Roman" w:hAnsi="BookMasterGothic-Roman" w:cs="BookMasterGothic-Roman"/>
          <w:sz w:val="20"/>
          <w:szCs w:val="20"/>
        </w:rPr>
        <w:t>priority 1 Priority True</w:t>
      </w:r>
    </w:p>
    <w:p w14:paraId="49571D93" w14:textId="77777777" w:rsidR="00797E35" w:rsidRDefault="00797E35" w:rsidP="00BC4AB3">
      <w:pPr>
        <w:pStyle w:val="Default"/>
        <w:spacing w:before="4"/>
        <w:ind w:left="1440" w:right="1380"/>
        <w:rPr>
          <w:sz w:val="20"/>
          <w:szCs w:val="20"/>
        </w:rPr>
      </w:pPr>
      <w:r>
        <w:rPr>
          <w:sz w:val="20"/>
          <w:szCs w:val="20"/>
        </w:rPr>
        <w:t>See the IBM redbook on Virtual I/O</w:t>
      </w:r>
      <w:r w:rsidR="00BC4AB3">
        <w:rPr>
          <w:sz w:val="20"/>
          <w:szCs w:val="20"/>
        </w:rPr>
        <w:t xml:space="preserve"> – chapter 4.7.3 on configuring the VIO client:  </w:t>
      </w:r>
      <w:hyperlink r:id="rId24" w:history="1">
        <w:r w:rsidR="00737110" w:rsidRPr="00EB4C60">
          <w:rPr>
            <w:rStyle w:val="Hyperlink"/>
            <w:sz w:val="20"/>
            <w:szCs w:val="20"/>
          </w:rPr>
          <w:t>http://www.redbooks.ibm.com/redpapers/pdfs/redp4194.pdf</w:t>
        </w:r>
      </w:hyperlink>
    </w:p>
    <w:p w14:paraId="2E165C75" w14:textId="77777777" w:rsidR="00737110" w:rsidRDefault="00737110" w:rsidP="00BC4AB3">
      <w:pPr>
        <w:pStyle w:val="Default"/>
        <w:spacing w:before="4"/>
        <w:ind w:left="1440" w:right="1380"/>
        <w:rPr>
          <w:sz w:val="20"/>
          <w:szCs w:val="20"/>
        </w:rPr>
      </w:pPr>
    </w:p>
    <w:p w14:paraId="2AE5B5FE" w14:textId="77777777" w:rsidR="00BC44A8" w:rsidRDefault="007A35BE" w:rsidP="007A35BE">
      <w:pPr>
        <w:pStyle w:val="Default"/>
        <w:numPr>
          <w:ilvl w:val="0"/>
          <w:numId w:val="13"/>
        </w:numPr>
        <w:spacing w:before="4"/>
        <w:ind w:right="1380"/>
        <w:rPr>
          <w:sz w:val="20"/>
          <w:szCs w:val="20"/>
        </w:rPr>
      </w:pPr>
      <w:r>
        <w:rPr>
          <w:sz w:val="20"/>
          <w:szCs w:val="20"/>
        </w:rPr>
        <w:t>Virtual Fibre Channel (NPIV)</w:t>
      </w:r>
    </w:p>
    <w:p w14:paraId="4983A1AC" w14:textId="77777777" w:rsidR="007A35BE" w:rsidRDefault="007A35BE" w:rsidP="007A35BE">
      <w:pPr>
        <w:pStyle w:val="Default"/>
        <w:numPr>
          <w:ilvl w:val="1"/>
          <w:numId w:val="13"/>
        </w:numPr>
        <w:spacing w:before="4"/>
        <w:ind w:right="1380"/>
        <w:rPr>
          <w:sz w:val="20"/>
          <w:szCs w:val="20"/>
        </w:rPr>
      </w:pPr>
      <w:r>
        <w:rPr>
          <w:sz w:val="20"/>
          <w:szCs w:val="20"/>
        </w:rPr>
        <w:t>HDLM or MPIO can be installed in the Client partition</w:t>
      </w:r>
      <w:r w:rsidR="00572F8F">
        <w:rPr>
          <w:sz w:val="20"/>
          <w:szCs w:val="20"/>
        </w:rPr>
        <w:t xml:space="preserve"> (not in the Virtual I/O servers).  See the IBM redbook for instructions on implementing NPIV.</w:t>
      </w:r>
    </w:p>
    <w:p w14:paraId="59DE1980" w14:textId="77777777" w:rsidR="005E43C0" w:rsidRDefault="003E4566" w:rsidP="005E43C0">
      <w:pPr>
        <w:pStyle w:val="Default"/>
        <w:numPr>
          <w:ilvl w:val="2"/>
          <w:numId w:val="13"/>
        </w:numPr>
        <w:spacing w:before="4"/>
        <w:ind w:right="1380"/>
        <w:rPr>
          <w:sz w:val="20"/>
          <w:szCs w:val="20"/>
        </w:rPr>
      </w:pPr>
      <w:hyperlink r:id="rId25" w:history="1">
        <w:r w:rsidR="00737110" w:rsidRPr="00EB4C60">
          <w:rPr>
            <w:rStyle w:val="Hyperlink"/>
            <w:sz w:val="20"/>
            <w:szCs w:val="20"/>
          </w:rPr>
          <w:t>http://www.redbooks.ibm.com/redbooks/pdfs/sg247590.pdf</w:t>
        </w:r>
      </w:hyperlink>
    </w:p>
    <w:p w14:paraId="3885316C" w14:textId="77777777" w:rsidR="007A35BE" w:rsidRDefault="007A35BE" w:rsidP="007A35BE">
      <w:pPr>
        <w:pStyle w:val="Default"/>
        <w:numPr>
          <w:ilvl w:val="1"/>
          <w:numId w:val="13"/>
        </w:numPr>
        <w:spacing w:before="4"/>
        <w:ind w:right="1380"/>
        <w:rPr>
          <w:sz w:val="20"/>
          <w:szCs w:val="20"/>
        </w:rPr>
      </w:pPr>
      <w:r>
        <w:rPr>
          <w:sz w:val="20"/>
          <w:szCs w:val="20"/>
        </w:rPr>
        <w:t>The reserve policy for HDLM must be changed to no_reserve</w:t>
      </w:r>
      <w:r w:rsidR="00FB3DA2">
        <w:rPr>
          <w:sz w:val="20"/>
          <w:szCs w:val="20"/>
        </w:rPr>
        <w:t xml:space="preserve"> to use Live Partition Mobility.</w:t>
      </w:r>
    </w:p>
    <w:p w14:paraId="68C5C19E" w14:textId="77777777" w:rsidR="007A35BE" w:rsidRDefault="007A35BE" w:rsidP="007A35BE">
      <w:pPr>
        <w:pStyle w:val="Default"/>
        <w:numPr>
          <w:ilvl w:val="1"/>
          <w:numId w:val="13"/>
        </w:numPr>
        <w:spacing w:before="4"/>
        <w:ind w:right="1380"/>
        <w:rPr>
          <w:sz w:val="20"/>
          <w:szCs w:val="20"/>
        </w:rPr>
      </w:pPr>
      <w:r>
        <w:rPr>
          <w:sz w:val="20"/>
          <w:szCs w:val="20"/>
        </w:rPr>
        <w:t xml:space="preserve">The HDLM NPIV option </w:t>
      </w:r>
      <w:r w:rsidRPr="007A35BE">
        <w:rPr>
          <w:b/>
          <w:sz w:val="20"/>
          <w:szCs w:val="20"/>
        </w:rPr>
        <w:t>must</w:t>
      </w:r>
      <w:r>
        <w:rPr>
          <w:sz w:val="20"/>
          <w:szCs w:val="20"/>
        </w:rPr>
        <w:t xml:space="preserve"> be enabled.</w:t>
      </w:r>
    </w:p>
    <w:p w14:paraId="05A1ABE2" w14:textId="77777777" w:rsidR="007A35BE" w:rsidRPr="007A35BE" w:rsidRDefault="007A35BE" w:rsidP="007A35BE">
      <w:pPr>
        <w:pStyle w:val="Default"/>
        <w:numPr>
          <w:ilvl w:val="2"/>
          <w:numId w:val="13"/>
        </w:numPr>
        <w:spacing w:before="4"/>
        <w:ind w:right="1380"/>
        <w:rPr>
          <w:sz w:val="20"/>
          <w:szCs w:val="20"/>
        </w:rPr>
      </w:pPr>
      <w:r w:rsidRPr="007A35BE">
        <w:rPr>
          <w:sz w:val="20"/>
          <w:szCs w:val="20"/>
        </w:rPr>
        <w:t># /usr/D*/bin/dlmodmset -o</w:t>
      </w:r>
    </w:p>
    <w:p w14:paraId="264BBCA5" w14:textId="77777777" w:rsidR="007A35BE" w:rsidRPr="007A35BE" w:rsidRDefault="007A35BE" w:rsidP="007A35BE">
      <w:pPr>
        <w:pStyle w:val="Default"/>
        <w:spacing w:before="4"/>
        <w:ind w:left="2160" w:right="1380"/>
        <w:rPr>
          <w:sz w:val="20"/>
          <w:szCs w:val="20"/>
        </w:rPr>
      </w:pPr>
      <w:r w:rsidRPr="007A35BE">
        <w:rPr>
          <w:sz w:val="20"/>
          <w:szCs w:val="20"/>
        </w:rPr>
        <w:t>Lun Reset                               : off</w:t>
      </w:r>
    </w:p>
    <w:p w14:paraId="4290BA9E" w14:textId="77777777" w:rsidR="007A35BE" w:rsidRPr="007A35BE" w:rsidRDefault="007A35BE" w:rsidP="007A35BE">
      <w:pPr>
        <w:pStyle w:val="Default"/>
        <w:spacing w:before="4"/>
        <w:ind w:left="2160" w:right="1380"/>
        <w:rPr>
          <w:sz w:val="20"/>
          <w:szCs w:val="20"/>
        </w:rPr>
      </w:pPr>
      <w:r w:rsidRPr="007A35BE">
        <w:rPr>
          <w:sz w:val="20"/>
          <w:szCs w:val="20"/>
        </w:rPr>
        <w:t>Online(E) IO Block                      : off</w:t>
      </w:r>
    </w:p>
    <w:p w14:paraId="45540D79" w14:textId="77777777" w:rsidR="007A35BE" w:rsidRPr="007A35BE" w:rsidRDefault="007A35BE" w:rsidP="007A35BE">
      <w:pPr>
        <w:pStyle w:val="Default"/>
        <w:spacing w:before="4"/>
        <w:ind w:left="2160" w:right="1380"/>
        <w:rPr>
          <w:sz w:val="20"/>
          <w:szCs w:val="20"/>
        </w:rPr>
      </w:pPr>
      <w:r w:rsidRPr="007A35BE">
        <w:rPr>
          <w:sz w:val="20"/>
          <w:szCs w:val="20"/>
        </w:rPr>
        <w:t>NPIV Option                             : off</w:t>
      </w:r>
    </w:p>
    <w:p w14:paraId="4495BF23" w14:textId="77777777" w:rsidR="007A35BE" w:rsidRDefault="007A35BE" w:rsidP="007A35BE">
      <w:pPr>
        <w:pStyle w:val="Default"/>
        <w:spacing w:before="4"/>
        <w:ind w:left="2160" w:right="1380"/>
        <w:rPr>
          <w:sz w:val="20"/>
          <w:szCs w:val="20"/>
        </w:rPr>
      </w:pPr>
      <w:r w:rsidRPr="007A35BE">
        <w:rPr>
          <w:sz w:val="20"/>
          <w:szCs w:val="20"/>
        </w:rPr>
        <w:t>KAPL10800-I The dlmodmset utility completed normally.</w:t>
      </w:r>
    </w:p>
    <w:p w14:paraId="3FD275EF" w14:textId="77777777" w:rsidR="00D80EA6" w:rsidRDefault="00D80EA6" w:rsidP="00D80EA6">
      <w:pPr>
        <w:pStyle w:val="Default"/>
        <w:spacing w:before="4"/>
        <w:ind w:right="1380"/>
        <w:rPr>
          <w:sz w:val="20"/>
          <w:szCs w:val="20"/>
        </w:rPr>
      </w:pPr>
    </w:p>
    <w:p w14:paraId="080331F6" w14:textId="77777777" w:rsidR="00A747E1" w:rsidRDefault="007B37A0" w:rsidP="00A747E1">
      <w:pPr>
        <w:pStyle w:val="Default"/>
        <w:spacing w:before="4"/>
        <w:ind w:left="1440" w:right="1380"/>
        <w:rPr>
          <w:rFonts w:cs="Verdana"/>
          <w:sz w:val="21"/>
          <w:szCs w:val="21"/>
        </w:rPr>
      </w:pPr>
      <w:r>
        <w:rPr>
          <w:rFonts w:cs="Verdana"/>
          <w:sz w:val="21"/>
          <w:szCs w:val="21"/>
        </w:rPr>
        <w:t xml:space="preserve">If you want to use HDLM in a client partition to which a virtual HBA is applied by using the virtual I/O server NPIV functionality, set the NPIV option to </w:t>
      </w:r>
      <w:r>
        <w:rPr>
          <w:rFonts w:ascii="Courier New" w:hAnsi="Courier New" w:cs="Courier New"/>
          <w:sz w:val="20"/>
          <w:szCs w:val="20"/>
        </w:rPr>
        <w:t>on</w:t>
      </w:r>
      <w:r>
        <w:rPr>
          <w:rFonts w:cs="Verdana"/>
          <w:sz w:val="21"/>
          <w:szCs w:val="21"/>
        </w:rPr>
        <w:t xml:space="preserve">. If the option is not set to </w:t>
      </w:r>
      <w:r>
        <w:rPr>
          <w:rFonts w:ascii="Courier New" w:hAnsi="Courier New" w:cs="Courier New"/>
          <w:sz w:val="20"/>
          <w:szCs w:val="20"/>
        </w:rPr>
        <w:t>on</w:t>
      </w:r>
      <w:r>
        <w:rPr>
          <w:rFonts w:cs="Verdana"/>
          <w:sz w:val="21"/>
          <w:szCs w:val="21"/>
        </w:rPr>
        <w:t>, HDLM might not be able to recognize a path that goes through the virtual HBA.  Use the “dlmodmset –v on” before configuring the hdisks.</w:t>
      </w:r>
    </w:p>
    <w:p w14:paraId="7DA05F90" w14:textId="77777777" w:rsidR="00A747E1" w:rsidRDefault="00A747E1" w:rsidP="00A747E1">
      <w:pPr>
        <w:pStyle w:val="Default"/>
        <w:spacing w:before="4"/>
        <w:ind w:left="1440" w:right="1380"/>
        <w:rPr>
          <w:rFonts w:cs="Verdana"/>
          <w:sz w:val="21"/>
          <w:szCs w:val="21"/>
        </w:rPr>
      </w:pPr>
    </w:p>
    <w:p w14:paraId="0C7F162B" w14:textId="77777777" w:rsidR="00A747E1" w:rsidRDefault="00A747E1" w:rsidP="00A747E1">
      <w:pPr>
        <w:pStyle w:val="Default"/>
        <w:spacing w:before="4"/>
        <w:ind w:left="1440" w:right="1380"/>
        <w:rPr>
          <w:rFonts w:cs="Verdana"/>
          <w:sz w:val="21"/>
          <w:szCs w:val="21"/>
        </w:rPr>
      </w:pPr>
    </w:p>
    <w:p w14:paraId="02823708" w14:textId="77777777" w:rsidR="00A747E1" w:rsidRDefault="00A747E1" w:rsidP="00A747E1">
      <w:pPr>
        <w:pStyle w:val="Default"/>
        <w:spacing w:before="4"/>
        <w:ind w:left="1440" w:right="1380"/>
        <w:rPr>
          <w:rFonts w:cs="Verdana"/>
          <w:sz w:val="21"/>
          <w:szCs w:val="21"/>
        </w:rPr>
      </w:pPr>
    </w:p>
    <w:p w14:paraId="5885E55A" w14:textId="77777777" w:rsidR="00A747E1" w:rsidRDefault="00A747E1" w:rsidP="00A747E1">
      <w:pPr>
        <w:pStyle w:val="Default"/>
        <w:spacing w:before="4"/>
        <w:ind w:left="1440" w:right="1380"/>
        <w:rPr>
          <w:rFonts w:cs="Verdana"/>
          <w:sz w:val="21"/>
          <w:szCs w:val="21"/>
        </w:rPr>
      </w:pPr>
    </w:p>
    <w:p w14:paraId="23BC976C" w14:textId="77777777" w:rsidR="00A747E1" w:rsidRPr="00A747E1" w:rsidRDefault="00A747E1" w:rsidP="00A747E1">
      <w:pPr>
        <w:pStyle w:val="Default"/>
        <w:spacing w:before="4"/>
        <w:ind w:left="1440" w:right="1380"/>
        <w:rPr>
          <w:rFonts w:cs="Verdana"/>
          <w:sz w:val="21"/>
          <w:szCs w:val="21"/>
        </w:rPr>
      </w:pPr>
    </w:p>
    <w:p w14:paraId="1509E008" w14:textId="77777777" w:rsidR="00874FE1" w:rsidRDefault="00874FE1" w:rsidP="009C2007">
      <w:pPr>
        <w:pStyle w:val="Heading1"/>
      </w:pPr>
      <w:bookmarkStart w:id="7" w:name="_Toc239399650"/>
      <w:r>
        <w:t>Multipathing</w:t>
      </w:r>
      <w:r w:rsidR="006B59EE">
        <w:t xml:space="preserve"> and Disk</w:t>
      </w:r>
      <w:r>
        <w:t xml:space="preserve"> Considerations</w:t>
      </w:r>
      <w:r w:rsidRPr="000D2E78">
        <w:t>:</w:t>
      </w:r>
      <w:bookmarkEnd w:id="7"/>
    </w:p>
    <w:p w14:paraId="36E4458F" w14:textId="77777777" w:rsidR="00874FE1" w:rsidRDefault="00874FE1" w:rsidP="00874FE1">
      <w:pPr>
        <w:rPr>
          <w:rFonts w:ascii="Arial" w:hAnsi="Arial" w:cs="Arial"/>
          <w:b/>
        </w:rPr>
      </w:pPr>
    </w:p>
    <w:p w14:paraId="6E4D50B2" w14:textId="77777777" w:rsidR="00874FE1" w:rsidRPr="00E83D89" w:rsidRDefault="00874FE1" w:rsidP="00233CB6">
      <w:pPr>
        <w:numPr>
          <w:ilvl w:val="0"/>
          <w:numId w:val="17"/>
        </w:numPr>
        <w:rPr>
          <w:rFonts w:ascii="Arial" w:hAnsi="Arial" w:cs="Arial"/>
          <w:b/>
          <w:sz w:val="20"/>
          <w:szCs w:val="20"/>
        </w:rPr>
      </w:pPr>
      <w:r w:rsidRPr="00E83D89">
        <w:rPr>
          <w:rFonts w:ascii="Arial" w:hAnsi="Arial" w:cs="Arial"/>
          <w:sz w:val="20"/>
          <w:szCs w:val="20"/>
        </w:rPr>
        <w:t>HDLM</w:t>
      </w:r>
    </w:p>
    <w:p w14:paraId="271D9D06" w14:textId="77777777" w:rsidR="00C76ABD" w:rsidRPr="00E83D89" w:rsidRDefault="007F4650" w:rsidP="00C76ABD">
      <w:pPr>
        <w:numPr>
          <w:ilvl w:val="1"/>
          <w:numId w:val="17"/>
        </w:numPr>
        <w:rPr>
          <w:rFonts w:ascii="Arial" w:hAnsi="Arial" w:cs="Arial"/>
          <w:b/>
          <w:sz w:val="20"/>
          <w:szCs w:val="20"/>
        </w:rPr>
      </w:pPr>
      <w:r w:rsidRPr="00E83D89">
        <w:rPr>
          <w:rFonts w:ascii="Arial" w:hAnsi="Arial" w:cs="Arial"/>
          <w:sz w:val="20"/>
          <w:szCs w:val="20"/>
        </w:rPr>
        <w:t>Recommended s</w:t>
      </w:r>
      <w:r w:rsidR="00C76ABD" w:rsidRPr="00E83D89">
        <w:rPr>
          <w:rFonts w:ascii="Arial" w:hAnsi="Arial" w:cs="Arial"/>
          <w:sz w:val="20"/>
          <w:szCs w:val="20"/>
        </w:rPr>
        <w:t>ettings:</w:t>
      </w:r>
    </w:p>
    <w:p w14:paraId="361DB96F" w14:textId="77777777" w:rsidR="00C76ABD" w:rsidRPr="00E83D89" w:rsidRDefault="007F4650" w:rsidP="00C76ABD">
      <w:pPr>
        <w:numPr>
          <w:ilvl w:val="2"/>
          <w:numId w:val="17"/>
        </w:numPr>
        <w:rPr>
          <w:rFonts w:ascii="Arial" w:hAnsi="Arial" w:cs="Arial"/>
          <w:b/>
          <w:sz w:val="20"/>
          <w:szCs w:val="20"/>
        </w:rPr>
      </w:pPr>
      <w:r w:rsidRPr="00E83D89">
        <w:rPr>
          <w:rFonts w:ascii="Arial" w:hAnsi="Arial" w:cs="Arial"/>
          <w:sz w:val="20"/>
          <w:szCs w:val="20"/>
        </w:rPr>
        <w:t>Path Health Check = default value 30 minutes</w:t>
      </w:r>
    </w:p>
    <w:p w14:paraId="2D5FB164" w14:textId="77777777" w:rsidR="007F4650" w:rsidRPr="00E83D89" w:rsidRDefault="007F4650" w:rsidP="00C76ABD">
      <w:pPr>
        <w:numPr>
          <w:ilvl w:val="2"/>
          <w:numId w:val="17"/>
        </w:numPr>
        <w:rPr>
          <w:rFonts w:ascii="Arial" w:hAnsi="Arial" w:cs="Arial"/>
          <w:b/>
          <w:sz w:val="20"/>
          <w:szCs w:val="20"/>
        </w:rPr>
      </w:pPr>
      <w:r w:rsidRPr="00E83D89">
        <w:rPr>
          <w:rFonts w:ascii="Arial" w:hAnsi="Arial" w:cs="Arial"/>
          <w:sz w:val="20"/>
          <w:szCs w:val="20"/>
        </w:rPr>
        <w:t>Auto Failback= On, interval between 5-15 minutes</w:t>
      </w:r>
    </w:p>
    <w:p w14:paraId="4B25098B" w14:textId="77777777" w:rsidR="007F4650" w:rsidRPr="00E83D89" w:rsidRDefault="007F4650" w:rsidP="007F4650">
      <w:pPr>
        <w:ind w:left="2520"/>
        <w:rPr>
          <w:rFonts w:ascii="Arial" w:hAnsi="Arial" w:cs="Arial"/>
          <w:b/>
          <w:i/>
          <w:sz w:val="20"/>
          <w:szCs w:val="20"/>
        </w:rPr>
      </w:pPr>
      <w:r w:rsidRPr="00E83D89">
        <w:rPr>
          <w:rFonts w:ascii="Arial" w:hAnsi="Arial" w:cs="Arial"/>
          <w:i/>
          <w:sz w:val="20"/>
          <w:szCs w:val="20"/>
        </w:rPr>
        <w:t>#  dlnkmgr set –</w:t>
      </w:r>
      <w:r w:rsidR="00A106B3" w:rsidRPr="00E83D89">
        <w:rPr>
          <w:rFonts w:ascii="Arial" w:hAnsi="Arial" w:cs="Arial"/>
          <w:i/>
          <w:sz w:val="20"/>
          <w:szCs w:val="20"/>
        </w:rPr>
        <w:t>afb on –intvl 5</w:t>
      </w:r>
    </w:p>
    <w:p w14:paraId="66EBE685" w14:textId="77777777" w:rsidR="007F4650" w:rsidRPr="00E83D89" w:rsidRDefault="007F4650" w:rsidP="00C76ABD">
      <w:pPr>
        <w:numPr>
          <w:ilvl w:val="2"/>
          <w:numId w:val="17"/>
        </w:numPr>
        <w:rPr>
          <w:rFonts w:ascii="Arial" w:hAnsi="Arial" w:cs="Arial"/>
          <w:b/>
          <w:sz w:val="20"/>
          <w:szCs w:val="20"/>
        </w:rPr>
      </w:pPr>
      <w:r w:rsidRPr="00E83D89">
        <w:rPr>
          <w:rFonts w:ascii="Arial" w:hAnsi="Arial" w:cs="Arial"/>
          <w:sz w:val="20"/>
          <w:szCs w:val="20"/>
        </w:rPr>
        <w:t xml:space="preserve">Intermittent Error Monitor= On, default value </w:t>
      </w:r>
    </w:p>
    <w:p w14:paraId="02F77208" w14:textId="77777777" w:rsidR="007F4650" w:rsidRPr="00E83D89" w:rsidRDefault="007F4650" w:rsidP="007F4650">
      <w:pPr>
        <w:ind w:left="2520"/>
        <w:rPr>
          <w:rFonts w:ascii="Arial" w:hAnsi="Arial" w:cs="Arial"/>
          <w:sz w:val="20"/>
          <w:szCs w:val="20"/>
        </w:rPr>
      </w:pPr>
      <w:r w:rsidRPr="00E83D89">
        <w:rPr>
          <w:rFonts w:ascii="Arial" w:hAnsi="Arial" w:cs="Arial"/>
          <w:sz w:val="20"/>
          <w:szCs w:val="20"/>
        </w:rPr>
        <w:t># dlnkmgr set –iem on</w:t>
      </w:r>
    </w:p>
    <w:p w14:paraId="69DE5E17" w14:textId="2154E652" w:rsidR="007F4650" w:rsidRPr="003E4566" w:rsidRDefault="007F4650" w:rsidP="00C76ABD">
      <w:pPr>
        <w:numPr>
          <w:ilvl w:val="2"/>
          <w:numId w:val="17"/>
        </w:numPr>
        <w:rPr>
          <w:rFonts w:ascii="Arial" w:hAnsi="Arial" w:cs="Arial"/>
          <w:b/>
          <w:sz w:val="20"/>
          <w:szCs w:val="20"/>
        </w:rPr>
      </w:pPr>
      <w:r w:rsidRPr="00E83D89">
        <w:rPr>
          <w:rFonts w:ascii="Arial" w:hAnsi="Arial" w:cs="Arial"/>
          <w:sz w:val="20"/>
          <w:szCs w:val="20"/>
        </w:rPr>
        <w:t>Load balancing= On, default value extended least I/O’s</w:t>
      </w:r>
      <w:r w:rsidR="003E4566">
        <w:rPr>
          <w:rFonts w:ascii="Arial" w:hAnsi="Arial" w:cs="Arial"/>
          <w:sz w:val="20"/>
          <w:szCs w:val="20"/>
        </w:rPr>
        <w:tab/>
      </w:r>
    </w:p>
    <w:p w14:paraId="1303362D" w14:textId="77777777" w:rsidR="003E4566" w:rsidRDefault="003E4566" w:rsidP="003E4566">
      <w:pPr>
        <w:ind w:firstLine="2520"/>
        <w:rPr>
          <w:rFonts w:ascii="Arial" w:hAnsi="Arial" w:cs="Arial"/>
          <w:i/>
          <w:sz w:val="20"/>
          <w:szCs w:val="20"/>
        </w:rPr>
      </w:pPr>
      <w:r>
        <w:rPr>
          <w:rFonts w:ascii="Arial" w:hAnsi="Arial" w:cs="Arial"/>
          <w:sz w:val="20"/>
          <w:szCs w:val="20"/>
        </w:rPr>
        <w:t xml:space="preserve">   #</w:t>
      </w:r>
      <w:r w:rsidRPr="00E83D89">
        <w:rPr>
          <w:rFonts w:ascii="Arial" w:hAnsi="Arial" w:cs="Arial"/>
          <w:i/>
          <w:sz w:val="20"/>
          <w:szCs w:val="20"/>
        </w:rPr>
        <w:t>#  dlnkmgr set –lb on –lbtype exlio</w:t>
      </w:r>
    </w:p>
    <w:p w14:paraId="51149BD3" w14:textId="7D421849" w:rsidR="003E4566" w:rsidRPr="003E4566" w:rsidRDefault="003E4566" w:rsidP="003E4566">
      <w:pPr>
        <w:ind w:left="2340"/>
        <w:rPr>
          <w:rFonts w:ascii="Arial" w:hAnsi="Arial" w:cs="Arial"/>
          <w:b/>
          <w:sz w:val="20"/>
          <w:szCs w:val="20"/>
        </w:rPr>
      </w:pPr>
    </w:p>
    <w:p w14:paraId="0F3B62E6" w14:textId="77777777" w:rsidR="003E4566" w:rsidRPr="003E4566" w:rsidRDefault="003E4566" w:rsidP="003E4566">
      <w:pPr>
        <w:ind w:left="2880"/>
        <w:rPr>
          <w:rFonts w:ascii="Arial" w:hAnsi="Arial" w:cs="Arial"/>
          <w:b/>
          <w:sz w:val="20"/>
          <w:szCs w:val="20"/>
        </w:rPr>
      </w:pPr>
    </w:p>
    <w:p w14:paraId="38F33F9D" w14:textId="7CBC3B29" w:rsidR="003E4566" w:rsidRDefault="003E4566" w:rsidP="003E4566">
      <w:pPr>
        <w:numPr>
          <w:ilvl w:val="2"/>
          <w:numId w:val="17"/>
        </w:numPr>
        <w:rPr>
          <w:rFonts w:ascii="Arial" w:hAnsi="Arial" w:cs="Arial"/>
          <w:b/>
          <w:sz w:val="20"/>
          <w:szCs w:val="20"/>
        </w:rPr>
      </w:pPr>
      <w:r>
        <w:rPr>
          <w:rFonts w:ascii="Arial" w:hAnsi="Arial" w:cs="Arial"/>
          <w:sz w:val="20"/>
          <w:szCs w:val="20"/>
        </w:rPr>
        <w:t>Lun Reset On – Enables Adapter to identify failed path and to switch I/O</w:t>
      </w:r>
      <w:r>
        <w:rPr>
          <w:rFonts w:ascii="Arial" w:hAnsi="Arial" w:cs="Arial"/>
          <w:b/>
          <w:sz w:val="20"/>
          <w:szCs w:val="20"/>
        </w:rPr>
        <w:t>’s</w:t>
      </w:r>
    </w:p>
    <w:p w14:paraId="2AF39196" w14:textId="5C368350" w:rsidR="003E4566" w:rsidRPr="003E4566" w:rsidRDefault="003E4566" w:rsidP="003E4566">
      <w:pPr>
        <w:ind w:left="2160"/>
        <w:rPr>
          <w:rFonts w:ascii="Arial" w:hAnsi="Arial" w:cs="Arial"/>
          <w:bCs/>
          <w:i/>
          <w:iCs/>
          <w:sz w:val="20"/>
          <w:szCs w:val="20"/>
        </w:rPr>
      </w:pPr>
      <w:r>
        <w:rPr>
          <w:rFonts w:ascii="Arial" w:hAnsi="Arial" w:cs="Arial"/>
          <w:b/>
          <w:sz w:val="20"/>
          <w:szCs w:val="20"/>
        </w:rPr>
        <w:t xml:space="preserve">         </w:t>
      </w:r>
      <w:r>
        <w:rPr>
          <w:rFonts w:ascii="Arial" w:hAnsi="Arial" w:cs="Arial"/>
          <w:bCs/>
          <w:i/>
          <w:iCs/>
          <w:sz w:val="20"/>
          <w:szCs w:val="20"/>
        </w:rPr>
        <w:t>#dlmodmset -r on (requires a reboot)</w:t>
      </w:r>
    </w:p>
    <w:p w14:paraId="31EB1161" w14:textId="3A102097" w:rsidR="003E4566" w:rsidRDefault="003E4566" w:rsidP="007F4650">
      <w:pPr>
        <w:ind w:firstLine="2520"/>
        <w:rPr>
          <w:rFonts w:ascii="Arial" w:hAnsi="Arial" w:cs="Arial"/>
          <w:i/>
          <w:sz w:val="20"/>
          <w:szCs w:val="20"/>
        </w:rPr>
      </w:pPr>
    </w:p>
    <w:p w14:paraId="17BF1A79" w14:textId="77777777" w:rsidR="003E4566" w:rsidRPr="00E83D89" w:rsidRDefault="003E4566" w:rsidP="007F4650">
      <w:pPr>
        <w:ind w:firstLine="2520"/>
        <w:rPr>
          <w:rFonts w:ascii="Arial" w:hAnsi="Arial" w:cs="Arial"/>
          <w:b/>
          <w:i/>
          <w:sz w:val="20"/>
          <w:szCs w:val="20"/>
        </w:rPr>
      </w:pPr>
    </w:p>
    <w:p w14:paraId="4E2DCCD0" w14:textId="77777777" w:rsidR="007F4650" w:rsidRPr="00E83D89" w:rsidRDefault="007F4650" w:rsidP="007F4650">
      <w:pPr>
        <w:ind w:left="3600"/>
        <w:rPr>
          <w:rFonts w:ascii="Arial" w:hAnsi="Arial" w:cs="Arial"/>
          <w:sz w:val="20"/>
          <w:szCs w:val="20"/>
        </w:rPr>
      </w:pPr>
    </w:p>
    <w:p w14:paraId="4E172AEB" w14:textId="77777777" w:rsidR="007F4650" w:rsidRPr="00E83D89" w:rsidRDefault="007F4650" w:rsidP="007F4650">
      <w:pPr>
        <w:numPr>
          <w:ilvl w:val="1"/>
          <w:numId w:val="17"/>
        </w:numPr>
        <w:rPr>
          <w:rFonts w:ascii="Arial" w:hAnsi="Arial" w:cs="Arial"/>
          <w:b/>
          <w:sz w:val="20"/>
          <w:szCs w:val="20"/>
        </w:rPr>
      </w:pPr>
      <w:r w:rsidRPr="00E83D89">
        <w:rPr>
          <w:rFonts w:ascii="Arial" w:hAnsi="Arial" w:cs="Arial"/>
          <w:sz w:val="20"/>
          <w:szCs w:val="20"/>
        </w:rPr>
        <w:t>Number of paths:</w:t>
      </w:r>
    </w:p>
    <w:p w14:paraId="69D64DAA" w14:textId="77777777" w:rsidR="007F4650" w:rsidRPr="00E83D89" w:rsidRDefault="007F4650" w:rsidP="007F4650">
      <w:pPr>
        <w:numPr>
          <w:ilvl w:val="2"/>
          <w:numId w:val="17"/>
        </w:numPr>
        <w:rPr>
          <w:rFonts w:ascii="Arial" w:hAnsi="Arial" w:cs="Arial"/>
          <w:b/>
          <w:sz w:val="20"/>
          <w:szCs w:val="20"/>
        </w:rPr>
      </w:pPr>
      <w:r w:rsidRPr="00E83D89">
        <w:rPr>
          <w:rFonts w:ascii="Arial" w:hAnsi="Arial" w:cs="Arial"/>
          <w:sz w:val="20"/>
          <w:szCs w:val="20"/>
        </w:rPr>
        <w:t>2</w:t>
      </w:r>
      <w:r w:rsidR="00A106B3" w:rsidRPr="00E83D89">
        <w:rPr>
          <w:rFonts w:ascii="Arial" w:hAnsi="Arial" w:cs="Arial"/>
          <w:sz w:val="20"/>
          <w:szCs w:val="20"/>
        </w:rPr>
        <w:t xml:space="preserve"> recommended</w:t>
      </w:r>
    </w:p>
    <w:p w14:paraId="5D6E59DC" w14:textId="77777777" w:rsidR="007F4650" w:rsidRPr="00E83D89" w:rsidRDefault="007F4650" w:rsidP="007F4650">
      <w:pPr>
        <w:numPr>
          <w:ilvl w:val="2"/>
          <w:numId w:val="17"/>
        </w:numPr>
        <w:rPr>
          <w:rFonts w:ascii="Arial" w:hAnsi="Arial" w:cs="Arial"/>
          <w:b/>
          <w:sz w:val="20"/>
          <w:szCs w:val="20"/>
        </w:rPr>
      </w:pPr>
      <w:r w:rsidRPr="00E83D89">
        <w:rPr>
          <w:rFonts w:ascii="Arial" w:hAnsi="Arial" w:cs="Arial"/>
          <w:sz w:val="20"/>
          <w:szCs w:val="20"/>
        </w:rPr>
        <w:t>4 maximum – sufficient for availability and to reduce overhead of path selection.</w:t>
      </w:r>
    </w:p>
    <w:p w14:paraId="6D7A245C" w14:textId="77777777" w:rsidR="00A106B3" w:rsidRPr="00E83D89" w:rsidRDefault="00A106B3" w:rsidP="00A106B3">
      <w:pPr>
        <w:ind w:left="1080"/>
        <w:rPr>
          <w:rFonts w:ascii="Arial" w:hAnsi="Arial" w:cs="Arial"/>
          <w:b/>
          <w:sz w:val="20"/>
          <w:szCs w:val="20"/>
        </w:rPr>
      </w:pPr>
    </w:p>
    <w:p w14:paraId="01D1DCA7" w14:textId="77777777" w:rsidR="00A106B3" w:rsidRPr="00E83D89" w:rsidRDefault="00A106B3" w:rsidP="00A106B3">
      <w:pPr>
        <w:numPr>
          <w:ilvl w:val="1"/>
          <w:numId w:val="17"/>
        </w:numPr>
        <w:rPr>
          <w:rFonts w:ascii="Arial" w:hAnsi="Arial" w:cs="Arial"/>
          <w:b/>
          <w:sz w:val="20"/>
          <w:szCs w:val="20"/>
        </w:rPr>
      </w:pPr>
      <w:r w:rsidRPr="00E83D89">
        <w:rPr>
          <w:rFonts w:ascii="Arial" w:hAnsi="Arial" w:cs="Arial"/>
          <w:sz w:val="20"/>
          <w:szCs w:val="20"/>
        </w:rPr>
        <w:t>Change default hdisk attributes prior to discovering the disks</w:t>
      </w:r>
    </w:p>
    <w:p w14:paraId="6B0AB6A0" w14:textId="77777777" w:rsidR="00A106B3" w:rsidRPr="00E83D89" w:rsidRDefault="00A106B3" w:rsidP="00A106B3">
      <w:pPr>
        <w:numPr>
          <w:ilvl w:val="2"/>
          <w:numId w:val="17"/>
        </w:numPr>
        <w:rPr>
          <w:rFonts w:ascii="Arial" w:hAnsi="Arial" w:cs="Arial"/>
          <w:b/>
          <w:sz w:val="20"/>
          <w:szCs w:val="20"/>
        </w:rPr>
      </w:pPr>
      <w:r w:rsidRPr="00E83D89">
        <w:rPr>
          <w:rFonts w:ascii="Arial" w:hAnsi="Arial" w:cs="Arial"/>
          <w:sz w:val="20"/>
          <w:szCs w:val="20"/>
        </w:rPr>
        <w:t>Queue_depth</w:t>
      </w:r>
    </w:p>
    <w:p w14:paraId="150D0EAB" w14:textId="77777777" w:rsidR="00A106B3" w:rsidRPr="00E83D89" w:rsidRDefault="00A106B3" w:rsidP="00A106B3">
      <w:pPr>
        <w:ind w:left="2520"/>
        <w:rPr>
          <w:rFonts w:ascii="Arial" w:hAnsi="Arial" w:cs="Arial"/>
          <w:i/>
          <w:sz w:val="20"/>
          <w:szCs w:val="20"/>
        </w:rPr>
      </w:pPr>
      <w:r w:rsidRPr="00E83D89">
        <w:rPr>
          <w:rFonts w:ascii="Arial" w:hAnsi="Arial" w:cs="Arial"/>
          <w:i/>
          <w:sz w:val="20"/>
          <w:szCs w:val="20"/>
        </w:rPr>
        <w:t># dlmchpdattr –a queue_depth=32</w:t>
      </w:r>
    </w:p>
    <w:p w14:paraId="30F867F3" w14:textId="77777777" w:rsidR="00A106B3" w:rsidRPr="00E83D89" w:rsidRDefault="00A106B3" w:rsidP="002813B0">
      <w:pPr>
        <w:numPr>
          <w:ilvl w:val="2"/>
          <w:numId w:val="17"/>
        </w:numPr>
        <w:rPr>
          <w:rFonts w:ascii="Arial" w:hAnsi="Arial" w:cs="Arial"/>
          <w:i/>
          <w:sz w:val="20"/>
          <w:szCs w:val="20"/>
        </w:rPr>
      </w:pPr>
      <w:r w:rsidRPr="00E83D89">
        <w:rPr>
          <w:rFonts w:ascii="Arial" w:hAnsi="Arial" w:cs="Arial"/>
          <w:sz w:val="20"/>
          <w:szCs w:val="20"/>
        </w:rPr>
        <w:t>Reserve_policy for VIOS or boot disks</w:t>
      </w:r>
    </w:p>
    <w:p w14:paraId="44B8A719" w14:textId="77777777" w:rsidR="00A106B3" w:rsidRPr="00E83D89" w:rsidRDefault="00A106B3" w:rsidP="00A106B3">
      <w:pPr>
        <w:ind w:left="2520"/>
        <w:rPr>
          <w:rFonts w:ascii="Arial" w:hAnsi="Arial" w:cs="Arial"/>
          <w:i/>
          <w:sz w:val="20"/>
          <w:szCs w:val="20"/>
        </w:rPr>
      </w:pPr>
      <w:r w:rsidRPr="00E83D89">
        <w:rPr>
          <w:rFonts w:ascii="Arial" w:hAnsi="Arial" w:cs="Arial"/>
          <w:i/>
          <w:sz w:val="20"/>
          <w:szCs w:val="20"/>
        </w:rPr>
        <w:t># dlmchpdattr –a reserve_policy=no_reserve</w:t>
      </w:r>
    </w:p>
    <w:p w14:paraId="7AEF5168" w14:textId="77777777" w:rsidR="002813B0" w:rsidRPr="00E83D89" w:rsidRDefault="002813B0" w:rsidP="00A106B3">
      <w:pPr>
        <w:ind w:left="2520"/>
        <w:rPr>
          <w:rFonts w:ascii="Arial" w:hAnsi="Arial" w:cs="Arial"/>
          <w:i/>
          <w:sz w:val="20"/>
          <w:szCs w:val="20"/>
        </w:rPr>
      </w:pPr>
    </w:p>
    <w:p w14:paraId="4A12EF21" w14:textId="77777777" w:rsidR="002813B0" w:rsidRPr="00E83D89" w:rsidRDefault="002813B0" w:rsidP="002813B0">
      <w:pPr>
        <w:numPr>
          <w:ilvl w:val="1"/>
          <w:numId w:val="17"/>
        </w:numPr>
        <w:rPr>
          <w:rFonts w:ascii="Arial" w:hAnsi="Arial" w:cs="Arial"/>
          <w:sz w:val="20"/>
          <w:szCs w:val="20"/>
        </w:rPr>
      </w:pPr>
      <w:r w:rsidRPr="00E83D89">
        <w:rPr>
          <w:rFonts w:ascii="Arial" w:hAnsi="Arial" w:cs="Arial"/>
          <w:sz w:val="20"/>
          <w:szCs w:val="20"/>
        </w:rPr>
        <w:t>Change NPIV option if required</w:t>
      </w:r>
    </w:p>
    <w:p w14:paraId="536C91A4" w14:textId="77777777" w:rsidR="002813B0" w:rsidRPr="00E83D89" w:rsidRDefault="002813B0" w:rsidP="002813B0">
      <w:pPr>
        <w:ind w:left="2880" w:hanging="360"/>
        <w:rPr>
          <w:rFonts w:ascii="Arial" w:hAnsi="Arial" w:cs="Arial"/>
          <w:i/>
          <w:sz w:val="20"/>
          <w:szCs w:val="20"/>
        </w:rPr>
      </w:pPr>
      <w:r w:rsidRPr="00E83D89">
        <w:rPr>
          <w:rFonts w:ascii="Arial" w:hAnsi="Arial" w:cs="Arial"/>
          <w:i/>
          <w:sz w:val="20"/>
          <w:szCs w:val="20"/>
        </w:rPr>
        <w:t># dlmodmset –v on</w:t>
      </w:r>
    </w:p>
    <w:p w14:paraId="071C1374" w14:textId="77777777" w:rsidR="00F33D3E" w:rsidRPr="00E83D89" w:rsidRDefault="00F33D3E" w:rsidP="002813B0">
      <w:pPr>
        <w:ind w:left="2880" w:hanging="360"/>
        <w:rPr>
          <w:rFonts w:ascii="Arial" w:hAnsi="Arial" w:cs="Arial"/>
          <w:i/>
          <w:sz w:val="20"/>
          <w:szCs w:val="20"/>
        </w:rPr>
      </w:pPr>
    </w:p>
    <w:p w14:paraId="5B22F892" w14:textId="77777777" w:rsidR="00F33D3E" w:rsidRPr="00E83D89" w:rsidRDefault="00F33D3E" w:rsidP="00F33D3E">
      <w:pPr>
        <w:numPr>
          <w:ilvl w:val="0"/>
          <w:numId w:val="17"/>
        </w:numPr>
        <w:rPr>
          <w:rFonts w:ascii="Arial" w:hAnsi="Arial" w:cs="Arial"/>
          <w:sz w:val="20"/>
          <w:szCs w:val="20"/>
        </w:rPr>
      </w:pPr>
      <w:r w:rsidRPr="00E83D89">
        <w:rPr>
          <w:rFonts w:ascii="Arial" w:hAnsi="Arial" w:cs="Arial"/>
          <w:sz w:val="20"/>
          <w:szCs w:val="20"/>
        </w:rPr>
        <w:t>MPIO</w:t>
      </w:r>
    </w:p>
    <w:p w14:paraId="67A6D20D" w14:textId="77777777" w:rsidR="00F33D3E" w:rsidRPr="00E83D89" w:rsidRDefault="00F33D3E" w:rsidP="00F33D3E">
      <w:pPr>
        <w:numPr>
          <w:ilvl w:val="1"/>
          <w:numId w:val="17"/>
        </w:numPr>
        <w:rPr>
          <w:rFonts w:ascii="Arial" w:hAnsi="Arial" w:cs="Arial"/>
          <w:sz w:val="20"/>
          <w:szCs w:val="20"/>
        </w:rPr>
      </w:pPr>
      <w:r w:rsidRPr="00E83D89">
        <w:rPr>
          <w:rFonts w:ascii="Arial" w:hAnsi="Arial" w:cs="Arial"/>
          <w:sz w:val="20"/>
          <w:szCs w:val="20"/>
        </w:rPr>
        <w:t>Settings</w:t>
      </w:r>
    </w:p>
    <w:p w14:paraId="05D534D6" w14:textId="77777777" w:rsidR="00F33D3E" w:rsidRPr="00E83D89" w:rsidRDefault="00F33D3E" w:rsidP="00F33D3E">
      <w:pPr>
        <w:numPr>
          <w:ilvl w:val="2"/>
          <w:numId w:val="17"/>
        </w:numPr>
        <w:rPr>
          <w:rFonts w:ascii="Arial" w:hAnsi="Arial" w:cs="Arial"/>
          <w:sz w:val="20"/>
          <w:szCs w:val="20"/>
        </w:rPr>
      </w:pPr>
      <w:r w:rsidRPr="00E83D89">
        <w:rPr>
          <w:rFonts w:ascii="Arial" w:hAnsi="Arial" w:cs="Arial"/>
          <w:sz w:val="20"/>
          <w:szCs w:val="20"/>
        </w:rPr>
        <w:t>Default settings: Single path reserve, failover only</w:t>
      </w:r>
    </w:p>
    <w:p w14:paraId="5F58AFBC" w14:textId="77777777" w:rsidR="00F33D3E" w:rsidRPr="00E83D89" w:rsidRDefault="00F33D3E" w:rsidP="00F33D3E">
      <w:pPr>
        <w:numPr>
          <w:ilvl w:val="2"/>
          <w:numId w:val="17"/>
        </w:numPr>
        <w:rPr>
          <w:rFonts w:ascii="Arial" w:hAnsi="Arial" w:cs="Arial"/>
          <w:sz w:val="20"/>
          <w:szCs w:val="20"/>
        </w:rPr>
      </w:pPr>
      <w:r w:rsidRPr="00E83D89">
        <w:rPr>
          <w:rFonts w:ascii="Arial" w:hAnsi="Arial" w:cs="Arial"/>
          <w:sz w:val="20"/>
          <w:szCs w:val="20"/>
        </w:rPr>
        <w:t>Can be modified to: No_reserve, round_robin</w:t>
      </w:r>
    </w:p>
    <w:p w14:paraId="685AAFC3" w14:textId="77777777" w:rsidR="00F33D3E" w:rsidRPr="00E83D89" w:rsidRDefault="00F33D3E" w:rsidP="00F33D3E">
      <w:pPr>
        <w:ind w:left="2520" w:right="-180"/>
        <w:rPr>
          <w:rFonts w:ascii="Arial" w:hAnsi="Arial" w:cs="Arial"/>
          <w:i/>
          <w:sz w:val="20"/>
          <w:szCs w:val="20"/>
        </w:rPr>
      </w:pPr>
      <w:r w:rsidRPr="00E83D89">
        <w:rPr>
          <w:rFonts w:ascii="Arial" w:hAnsi="Arial" w:cs="Arial"/>
          <w:i/>
          <w:sz w:val="20"/>
          <w:szCs w:val="20"/>
        </w:rPr>
        <w:t># chdev –l hdiskx –a reserve_policy=no_reserve –a algorithm=round_robin</w:t>
      </w:r>
    </w:p>
    <w:p w14:paraId="7A15BE54" w14:textId="77777777" w:rsidR="00254370" w:rsidRPr="00E83D89" w:rsidRDefault="00254370" w:rsidP="00F33D3E">
      <w:pPr>
        <w:ind w:left="2520" w:right="-180"/>
        <w:rPr>
          <w:rFonts w:ascii="Arial" w:hAnsi="Arial" w:cs="Arial"/>
          <w:i/>
          <w:sz w:val="20"/>
          <w:szCs w:val="20"/>
        </w:rPr>
      </w:pPr>
      <w:r w:rsidRPr="00E83D89">
        <w:rPr>
          <w:rFonts w:ascii="Arial" w:hAnsi="Arial" w:cs="Arial"/>
          <w:i/>
          <w:sz w:val="20"/>
          <w:szCs w:val="20"/>
        </w:rPr>
        <w:t>These settings are required when using dual VIO servers or HACMP</w:t>
      </w:r>
    </w:p>
    <w:p w14:paraId="2F338B56" w14:textId="77777777" w:rsidR="00254370" w:rsidRPr="00E83D89" w:rsidRDefault="00254370" w:rsidP="00F33D3E">
      <w:pPr>
        <w:ind w:left="2520" w:right="-180"/>
        <w:rPr>
          <w:rFonts w:ascii="Arial" w:hAnsi="Arial" w:cs="Arial"/>
          <w:i/>
          <w:sz w:val="20"/>
          <w:szCs w:val="20"/>
        </w:rPr>
      </w:pPr>
    </w:p>
    <w:p w14:paraId="67752E98" w14:textId="77777777" w:rsidR="00254370" w:rsidRDefault="00740B08" w:rsidP="00F33D3E">
      <w:pPr>
        <w:ind w:left="2520" w:right="-180"/>
        <w:rPr>
          <w:rFonts w:ascii="Arial" w:hAnsi="Arial" w:cs="Arial"/>
          <w:i/>
          <w:sz w:val="20"/>
          <w:szCs w:val="20"/>
        </w:rPr>
      </w:pPr>
      <w:r w:rsidRPr="00E83D89">
        <w:rPr>
          <w:rFonts w:ascii="Arial" w:hAnsi="Arial" w:cs="Arial"/>
          <w:i/>
          <w:sz w:val="20"/>
          <w:szCs w:val="20"/>
        </w:rPr>
        <w:t>Note: C</w:t>
      </w:r>
      <w:r w:rsidR="00254370" w:rsidRPr="00E83D89">
        <w:rPr>
          <w:rFonts w:ascii="Arial" w:hAnsi="Arial" w:cs="Arial"/>
          <w:i/>
          <w:sz w:val="20"/>
          <w:szCs w:val="20"/>
        </w:rPr>
        <w:t>are should be taken when using these settings as the reserves are disabled</w:t>
      </w:r>
      <w:r w:rsidRPr="00E83D89">
        <w:rPr>
          <w:rFonts w:ascii="Arial" w:hAnsi="Arial" w:cs="Arial"/>
          <w:i/>
          <w:sz w:val="20"/>
          <w:szCs w:val="20"/>
        </w:rPr>
        <w:t>.</w:t>
      </w:r>
      <w:r w:rsidR="00A747E1" w:rsidRPr="00E83D89">
        <w:rPr>
          <w:rFonts w:ascii="Arial" w:hAnsi="Arial" w:cs="Arial"/>
          <w:i/>
          <w:sz w:val="20"/>
          <w:szCs w:val="20"/>
        </w:rPr>
        <w:t xml:space="preserve">  Good SAN zoning practices are critical.</w:t>
      </w:r>
    </w:p>
    <w:p w14:paraId="15895A95" w14:textId="77777777" w:rsidR="007B29B5" w:rsidRDefault="007B29B5" w:rsidP="007B29B5">
      <w:pPr>
        <w:numPr>
          <w:ilvl w:val="2"/>
          <w:numId w:val="17"/>
        </w:numPr>
        <w:ind w:right="-180"/>
        <w:rPr>
          <w:rFonts w:ascii="Arial" w:hAnsi="Arial" w:cs="Arial"/>
          <w:sz w:val="20"/>
          <w:szCs w:val="20"/>
        </w:rPr>
      </w:pPr>
      <w:r>
        <w:rPr>
          <w:rFonts w:ascii="Arial" w:hAnsi="Arial" w:cs="Arial"/>
          <w:sz w:val="20"/>
          <w:szCs w:val="20"/>
        </w:rPr>
        <w:t>For AIX 6.1TL08 and AIX 7.1TL01 use the chdef command to permanently change attributes in the ODM predefined attributes (PdAt).</w:t>
      </w:r>
    </w:p>
    <w:p w14:paraId="5164C60B" w14:textId="77777777" w:rsidR="00835AEE" w:rsidRDefault="00835AEE" w:rsidP="007B29B5">
      <w:pPr>
        <w:ind w:left="2520" w:right="-180"/>
        <w:rPr>
          <w:rFonts w:ascii="Arial" w:hAnsi="Arial" w:cs="Arial"/>
          <w:sz w:val="20"/>
          <w:szCs w:val="20"/>
        </w:rPr>
      </w:pPr>
    </w:p>
    <w:p w14:paraId="220E6B84" w14:textId="77777777" w:rsidR="00835AEE" w:rsidRPr="00835AEE" w:rsidRDefault="00835AEE" w:rsidP="00835AEE">
      <w:pPr>
        <w:ind w:left="2520" w:right="-180"/>
        <w:rPr>
          <w:rFonts w:ascii="Arial" w:hAnsi="Arial" w:cs="Arial"/>
          <w:sz w:val="20"/>
          <w:szCs w:val="20"/>
        </w:rPr>
      </w:pPr>
      <w:r w:rsidRPr="00835AEE">
        <w:rPr>
          <w:rFonts w:ascii="Arial" w:hAnsi="Arial" w:cs="Arial"/>
          <w:sz w:val="20"/>
          <w:szCs w:val="20"/>
        </w:rPr>
        <w:t>Usage:</w:t>
      </w:r>
    </w:p>
    <w:p w14:paraId="1E3F606D" w14:textId="77777777" w:rsidR="00835AEE" w:rsidRPr="00835AEE" w:rsidRDefault="00835AEE" w:rsidP="00835AEE">
      <w:pPr>
        <w:ind w:left="2520" w:right="-180"/>
        <w:rPr>
          <w:rFonts w:ascii="Arial" w:hAnsi="Arial" w:cs="Arial"/>
          <w:sz w:val="20"/>
          <w:szCs w:val="20"/>
        </w:rPr>
      </w:pPr>
      <w:r w:rsidRPr="00835AEE">
        <w:rPr>
          <w:rFonts w:ascii="Arial" w:hAnsi="Arial" w:cs="Arial"/>
          <w:sz w:val="20"/>
          <w:szCs w:val="20"/>
        </w:rPr>
        <w:t>chdef [-a Attribute=Value -c Class -s Subclass -t Type]</w:t>
      </w:r>
    </w:p>
    <w:p w14:paraId="0062F54A" w14:textId="77777777" w:rsidR="00835AEE" w:rsidRDefault="00835AEE" w:rsidP="007B29B5">
      <w:pPr>
        <w:ind w:left="2520" w:right="-180"/>
        <w:rPr>
          <w:rFonts w:ascii="Arial" w:hAnsi="Arial" w:cs="Arial"/>
          <w:sz w:val="20"/>
          <w:szCs w:val="20"/>
        </w:rPr>
      </w:pPr>
    </w:p>
    <w:p w14:paraId="6F68DA7E" w14:textId="77777777" w:rsidR="00835AEE" w:rsidRDefault="00835AEE" w:rsidP="007B29B5">
      <w:pPr>
        <w:ind w:left="2520" w:right="-180"/>
        <w:rPr>
          <w:rFonts w:ascii="Arial" w:hAnsi="Arial" w:cs="Arial"/>
          <w:sz w:val="20"/>
          <w:szCs w:val="20"/>
        </w:rPr>
      </w:pPr>
    </w:p>
    <w:p w14:paraId="2492FFF9" w14:textId="77777777" w:rsidR="00835AEE" w:rsidRPr="00835AEE" w:rsidRDefault="00835AEE" w:rsidP="00835AEE">
      <w:pPr>
        <w:ind w:left="2520" w:right="-180"/>
        <w:rPr>
          <w:rFonts w:ascii="Arial" w:hAnsi="Arial" w:cs="Arial"/>
          <w:sz w:val="20"/>
          <w:szCs w:val="20"/>
        </w:rPr>
      </w:pPr>
      <w:r>
        <w:rPr>
          <w:rFonts w:ascii="Arial" w:hAnsi="Arial" w:cs="Arial"/>
          <w:sz w:val="20"/>
          <w:szCs w:val="20"/>
        </w:rPr>
        <w:t xml:space="preserve"># </w:t>
      </w:r>
      <w:r w:rsidRPr="00835AEE">
        <w:rPr>
          <w:rFonts w:ascii="Arial" w:hAnsi="Arial" w:cs="Arial"/>
          <w:sz w:val="20"/>
          <w:szCs w:val="20"/>
        </w:rPr>
        <w:t>odmget PdDv | grep -p htcvspmpio</w:t>
      </w:r>
    </w:p>
    <w:p w14:paraId="3672C069" w14:textId="77777777" w:rsidR="00835AEE" w:rsidRPr="00835AEE" w:rsidRDefault="00835AEE" w:rsidP="00835AEE">
      <w:pPr>
        <w:ind w:left="2520" w:right="-180"/>
        <w:rPr>
          <w:rFonts w:ascii="Arial" w:hAnsi="Arial" w:cs="Arial"/>
          <w:sz w:val="20"/>
          <w:szCs w:val="20"/>
        </w:rPr>
      </w:pPr>
      <w:r w:rsidRPr="00835AEE">
        <w:rPr>
          <w:rFonts w:ascii="Arial" w:hAnsi="Arial" w:cs="Arial"/>
          <w:sz w:val="20"/>
          <w:szCs w:val="20"/>
        </w:rPr>
        <w:t>PdDv:</w:t>
      </w:r>
    </w:p>
    <w:p w14:paraId="6B4C4486" w14:textId="77777777" w:rsidR="00835AEE" w:rsidRPr="00835AEE" w:rsidRDefault="00835AEE" w:rsidP="00835AEE">
      <w:pPr>
        <w:ind w:left="2520" w:right="-180"/>
        <w:rPr>
          <w:rFonts w:ascii="Arial" w:hAnsi="Arial" w:cs="Arial"/>
          <w:sz w:val="20"/>
          <w:szCs w:val="20"/>
        </w:rPr>
      </w:pPr>
      <w:r w:rsidRPr="00835AEE">
        <w:rPr>
          <w:rFonts w:ascii="Arial" w:hAnsi="Arial" w:cs="Arial"/>
          <w:sz w:val="20"/>
          <w:szCs w:val="20"/>
        </w:rPr>
        <w:t xml:space="preserve">        type = "htcvspmpio"</w:t>
      </w:r>
    </w:p>
    <w:p w14:paraId="67EDB459" w14:textId="77777777" w:rsidR="00835AEE" w:rsidRPr="00835AEE" w:rsidRDefault="00835AEE" w:rsidP="00835AEE">
      <w:pPr>
        <w:ind w:left="2520" w:right="-180"/>
        <w:rPr>
          <w:rFonts w:ascii="Arial" w:hAnsi="Arial" w:cs="Arial"/>
          <w:sz w:val="20"/>
          <w:szCs w:val="20"/>
        </w:rPr>
      </w:pPr>
      <w:r w:rsidRPr="00835AEE">
        <w:rPr>
          <w:rFonts w:ascii="Arial" w:hAnsi="Arial" w:cs="Arial"/>
          <w:sz w:val="20"/>
          <w:szCs w:val="20"/>
        </w:rPr>
        <w:t xml:space="preserve">        class = "disk"</w:t>
      </w:r>
    </w:p>
    <w:p w14:paraId="252CBB49" w14:textId="77777777" w:rsidR="00835AEE" w:rsidRDefault="00835AEE" w:rsidP="00835AEE">
      <w:pPr>
        <w:ind w:left="2520" w:right="-180"/>
        <w:rPr>
          <w:rFonts w:ascii="Arial" w:hAnsi="Arial" w:cs="Arial"/>
          <w:sz w:val="20"/>
          <w:szCs w:val="20"/>
        </w:rPr>
      </w:pPr>
      <w:r w:rsidRPr="00835AEE">
        <w:rPr>
          <w:rFonts w:ascii="Arial" w:hAnsi="Arial" w:cs="Arial"/>
          <w:sz w:val="20"/>
          <w:szCs w:val="20"/>
        </w:rPr>
        <w:t xml:space="preserve">        subclass = "fcp"</w:t>
      </w:r>
    </w:p>
    <w:p w14:paraId="4019AA26" w14:textId="77777777" w:rsidR="00835AEE" w:rsidRPr="00835AEE" w:rsidRDefault="00835AEE" w:rsidP="00835AEE">
      <w:pPr>
        <w:ind w:left="2520" w:right="-180"/>
        <w:rPr>
          <w:rFonts w:ascii="Arial" w:hAnsi="Arial" w:cs="Arial"/>
          <w:sz w:val="20"/>
          <w:szCs w:val="20"/>
        </w:rPr>
      </w:pPr>
    </w:p>
    <w:p w14:paraId="33A14A59" w14:textId="77777777" w:rsidR="00835AEE" w:rsidRDefault="00835AEE" w:rsidP="00835AEE">
      <w:pPr>
        <w:ind w:left="2520" w:right="-180"/>
        <w:rPr>
          <w:rFonts w:ascii="Arial" w:hAnsi="Arial" w:cs="Arial"/>
          <w:sz w:val="20"/>
          <w:szCs w:val="20"/>
        </w:rPr>
      </w:pPr>
      <w:r>
        <w:rPr>
          <w:rFonts w:ascii="Arial" w:hAnsi="Arial" w:cs="Arial"/>
          <w:sz w:val="20"/>
          <w:szCs w:val="20"/>
        </w:rPr>
        <w:t># chdef –a reserve_policy=no_reserve –c disk –s fcp –t htcvspmpio</w:t>
      </w:r>
    </w:p>
    <w:p w14:paraId="2C40B706" w14:textId="77777777" w:rsidR="00F849A4" w:rsidRDefault="00F849A4" w:rsidP="00835AEE">
      <w:pPr>
        <w:ind w:left="2520" w:right="-180"/>
        <w:rPr>
          <w:rFonts w:ascii="Arial" w:hAnsi="Arial" w:cs="Arial"/>
          <w:sz w:val="20"/>
          <w:szCs w:val="20"/>
        </w:rPr>
      </w:pPr>
    </w:p>
    <w:p w14:paraId="49BA3CBE" w14:textId="08B92905" w:rsidR="00F849A4" w:rsidRPr="00F849A4" w:rsidRDefault="00F849A4" w:rsidP="00835AEE">
      <w:pPr>
        <w:ind w:left="2520" w:right="-180"/>
        <w:rPr>
          <w:rFonts w:ascii="Arial" w:hAnsi="Arial" w:cs="Arial"/>
          <w:sz w:val="20"/>
          <w:szCs w:val="20"/>
        </w:rPr>
      </w:pPr>
      <w:r w:rsidRPr="00F849A4">
        <w:rPr>
          <w:rFonts w:ascii="Arial" w:hAnsi="Arial" w:cs="Arial"/>
          <w:sz w:val="20"/>
          <w:szCs w:val="20"/>
          <w:lang w:eastAsia="ja-JP"/>
        </w:rPr>
        <w:t>Note: this could prevent Reservation Conflicts by setting default reserve policy to no_reserve.</w:t>
      </w:r>
    </w:p>
    <w:p w14:paraId="4DAE0A4E" w14:textId="77777777" w:rsidR="00835AEE" w:rsidRDefault="00835AEE" w:rsidP="00835AEE">
      <w:pPr>
        <w:ind w:left="2520" w:right="-180"/>
        <w:rPr>
          <w:rFonts w:ascii="Arial" w:hAnsi="Arial" w:cs="Arial"/>
          <w:sz w:val="20"/>
          <w:szCs w:val="20"/>
        </w:rPr>
      </w:pPr>
    </w:p>
    <w:p w14:paraId="28CE213D" w14:textId="77777777" w:rsidR="00835AEE" w:rsidRDefault="00835AEE" w:rsidP="009773E1">
      <w:pPr>
        <w:numPr>
          <w:ilvl w:val="2"/>
          <w:numId w:val="17"/>
        </w:numPr>
        <w:ind w:right="-180"/>
        <w:rPr>
          <w:rFonts w:ascii="Arial" w:hAnsi="Arial" w:cs="Arial"/>
          <w:sz w:val="20"/>
          <w:szCs w:val="20"/>
        </w:rPr>
      </w:pPr>
      <w:r>
        <w:rPr>
          <w:rFonts w:ascii="Arial" w:hAnsi="Arial" w:cs="Arial"/>
          <w:sz w:val="20"/>
          <w:szCs w:val="20"/>
        </w:rPr>
        <w:t xml:space="preserve">New command “devrsrv” also available at the same AIX levels as chdef to display and </w:t>
      </w:r>
    </w:p>
    <w:p w14:paraId="06DDDEE8" w14:textId="08820E87" w:rsidR="00835AEE" w:rsidRDefault="009773E1" w:rsidP="00835AEE">
      <w:pPr>
        <w:ind w:left="1980" w:right="-180" w:firstLine="180"/>
        <w:rPr>
          <w:rFonts w:ascii="Arial" w:hAnsi="Arial" w:cs="Arial"/>
          <w:sz w:val="20"/>
          <w:szCs w:val="20"/>
        </w:rPr>
      </w:pPr>
      <w:r>
        <w:rPr>
          <w:rFonts w:ascii="Arial" w:hAnsi="Arial" w:cs="Arial"/>
          <w:sz w:val="20"/>
          <w:szCs w:val="20"/>
        </w:rPr>
        <w:t xml:space="preserve">   </w:t>
      </w:r>
      <w:r w:rsidR="00835AEE">
        <w:rPr>
          <w:rFonts w:ascii="Arial" w:hAnsi="Arial" w:cs="Arial"/>
          <w:sz w:val="20"/>
          <w:szCs w:val="20"/>
        </w:rPr>
        <w:t>clear reserves.</w:t>
      </w:r>
    </w:p>
    <w:p w14:paraId="08BD112C" w14:textId="77777777" w:rsidR="00835AEE" w:rsidRDefault="00835AEE" w:rsidP="00835AEE">
      <w:pPr>
        <w:ind w:left="1980" w:right="-180" w:firstLine="180"/>
        <w:rPr>
          <w:rFonts w:ascii="Arial" w:hAnsi="Arial" w:cs="Arial"/>
          <w:sz w:val="20"/>
          <w:szCs w:val="20"/>
        </w:rPr>
      </w:pPr>
    </w:p>
    <w:p w14:paraId="584882E0" w14:textId="77777777" w:rsidR="00835AEE" w:rsidRPr="00835AEE" w:rsidRDefault="00835AEE" w:rsidP="00835AEE">
      <w:pPr>
        <w:ind w:left="1980" w:right="-180" w:firstLine="180"/>
        <w:rPr>
          <w:rFonts w:ascii="Arial" w:hAnsi="Arial" w:cs="Arial"/>
          <w:sz w:val="20"/>
          <w:szCs w:val="20"/>
        </w:rPr>
      </w:pPr>
      <w:r w:rsidRPr="00835AEE">
        <w:rPr>
          <w:rFonts w:ascii="Arial" w:hAnsi="Arial" w:cs="Arial"/>
          <w:sz w:val="20"/>
          <w:szCs w:val="20"/>
        </w:rPr>
        <w:t>Usage :</w:t>
      </w:r>
    </w:p>
    <w:p w14:paraId="70D1A68F" w14:textId="77777777" w:rsidR="00835AEE" w:rsidRPr="00835AEE" w:rsidRDefault="00835AEE" w:rsidP="00835AEE">
      <w:pPr>
        <w:ind w:left="1980" w:right="-180" w:firstLine="180"/>
        <w:rPr>
          <w:rFonts w:ascii="Arial" w:hAnsi="Arial" w:cs="Arial"/>
          <w:sz w:val="20"/>
          <w:szCs w:val="20"/>
        </w:rPr>
      </w:pPr>
    </w:p>
    <w:p w14:paraId="35EFBE53" w14:textId="77777777" w:rsidR="00835AEE" w:rsidRPr="00835AEE" w:rsidRDefault="00835AEE" w:rsidP="00835AEE">
      <w:pPr>
        <w:ind w:left="1980" w:right="-180" w:firstLine="180"/>
        <w:rPr>
          <w:rFonts w:ascii="Arial" w:hAnsi="Arial" w:cs="Arial"/>
          <w:sz w:val="20"/>
          <w:szCs w:val="20"/>
        </w:rPr>
      </w:pPr>
      <w:r w:rsidRPr="00835AEE">
        <w:rPr>
          <w:rFonts w:ascii="Arial" w:hAnsi="Arial" w:cs="Arial"/>
          <w:sz w:val="20"/>
          <w:szCs w:val="20"/>
        </w:rPr>
        <w:t>For Command Line Inputs:</w:t>
      </w:r>
    </w:p>
    <w:p w14:paraId="49655217" w14:textId="77777777" w:rsidR="00835AEE" w:rsidRPr="00835AEE" w:rsidRDefault="00835AEE" w:rsidP="00835AEE">
      <w:pPr>
        <w:ind w:left="1980" w:right="-180" w:firstLine="180"/>
        <w:rPr>
          <w:rFonts w:ascii="Arial" w:hAnsi="Arial" w:cs="Arial"/>
          <w:sz w:val="20"/>
          <w:szCs w:val="20"/>
        </w:rPr>
      </w:pPr>
      <w:r w:rsidRPr="00835AEE">
        <w:rPr>
          <w:rFonts w:ascii="Arial" w:hAnsi="Arial" w:cs="Arial"/>
          <w:sz w:val="20"/>
          <w:szCs w:val="20"/>
        </w:rPr>
        <w:t>devrsrv -c query | release | prin -s sa |</w:t>
      </w:r>
    </w:p>
    <w:p w14:paraId="4F0B1153" w14:textId="77777777" w:rsidR="00835AEE" w:rsidRPr="00357396" w:rsidRDefault="00835AEE" w:rsidP="00835AEE">
      <w:pPr>
        <w:ind w:left="1980" w:right="-180" w:firstLine="180"/>
        <w:rPr>
          <w:rFonts w:ascii="Arial" w:hAnsi="Arial" w:cs="Arial"/>
          <w:sz w:val="20"/>
          <w:szCs w:val="20"/>
          <w:lang w:val="fr-FR"/>
        </w:rPr>
      </w:pPr>
      <w:r w:rsidRPr="00835AEE">
        <w:rPr>
          <w:rFonts w:ascii="Arial" w:hAnsi="Arial" w:cs="Arial"/>
          <w:sz w:val="20"/>
          <w:szCs w:val="20"/>
        </w:rPr>
        <w:t xml:space="preserve">        </w:t>
      </w:r>
      <w:r w:rsidRPr="00357396">
        <w:rPr>
          <w:rFonts w:ascii="Arial" w:hAnsi="Arial" w:cs="Arial"/>
          <w:sz w:val="20"/>
          <w:szCs w:val="20"/>
          <w:lang w:val="fr-FR"/>
        </w:rPr>
        <w:t>(prout -s sa -r rkey -k sa_key -t prtype) -l devicename</w:t>
      </w:r>
    </w:p>
    <w:p w14:paraId="76A4763D" w14:textId="77777777" w:rsidR="00835AEE" w:rsidRPr="00357396" w:rsidRDefault="00835AEE" w:rsidP="00835AEE">
      <w:pPr>
        <w:ind w:left="1980" w:right="-180" w:firstLine="180"/>
        <w:rPr>
          <w:rFonts w:ascii="Arial" w:hAnsi="Arial" w:cs="Arial"/>
          <w:sz w:val="20"/>
          <w:szCs w:val="20"/>
          <w:lang w:val="fr-FR"/>
        </w:rPr>
      </w:pPr>
      <w:r w:rsidRPr="00357396">
        <w:rPr>
          <w:rFonts w:ascii="Arial" w:hAnsi="Arial" w:cs="Arial"/>
          <w:sz w:val="20"/>
          <w:szCs w:val="20"/>
          <w:lang w:val="fr-FR"/>
        </w:rPr>
        <w:t>devrsrv -f -l devicename</w:t>
      </w:r>
    </w:p>
    <w:p w14:paraId="45B4D66A" w14:textId="77777777" w:rsidR="009773E1" w:rsidRPr="00357396" w:rsidRDefault="009773E1" w:rsidP="009773E1">
      <w:pPr>
        <w:ind w:left="1980" w:right="-180" w:hanging="180"/>
        <w:rPr>
          <w:rFonts w:ascii="Arial" w:hAnsi="Arial" w:cs="Arial"/>
          <w:sz w:val="20"/>
          <w:szCs w:val="20"/>
          <w:lang w:val="fr-FR"/>
        </w:rPr>
      </w:pPr>
    </w:p>
    <w:p w14:paraId="4592873C" w14:textId="4575F865" w:rsidR="009773E1" w:rsidRDefault="00EC5E42" w:rsidP="00EC5E42">
      <w:pPr>
        <w:pStyle w:val="ListParagraph"/>
        <w:numPr>
          <w:ilvl w:val="2"/>
          <w:numId w:val="17"/>
        </w:numPr>
        <w:ind w:right="-180"/>
        <w:rPr>
          <w:rFonts w:ascii="Arial" w:hAnsi="Arial" w:cs="Arial"/>
          <w:sz w:val="20"/>
          <w:szCs w:val="20"/>
        </w:rPr>
      </w:pPr>
      <w:r>
        <w:rPr>
          <w:rFonts w:ascii="Arial" w:hAnsi="Arial" w:cs="Arial"/>
          <w:sz w:val="20"/>
          <w:szCs w:val="20"/>
        </w:rPr>
        <w:t>New attribute, timeout_policy with MPIO ODM update 5.4.0.4.</w:t>
      </w:r>
    </w:p>
    <w:p w14:paraId="3332E24D" w14:textId="42208036" w:rsidR="00EC5E42" w:rsidRDefault="00EC5E42" w:rsidP="00EC5E42">
      <w:pPr>
        <w:pStyle w:val="ListParagraph"/>
        <w:numPr>
          <w:ilvl w:val="3"/>
          <w:numId w:val="17"/>
        </w:numPr>
        <w:ind w:right="-180"/>
        <w:rPr>
          <w:rFonts w:ascii="Arial" w:hAnsi="Arial" w:cs="Arial"/>
          <w:sz w:val="20"/>
          <w:szCs w:val="20"/>
        </w:rPr>
      </w:pPr>
      <w:r>
        <w:rPr>
          <w:rFonts w:ascii="Arial" w:hAnsi="Arial" w:cs="Arial"/>
          <w:sz w:val="20"/>
          <w:szCs w:val="20"/>
        </w:rPr>
        <w:t>Effective in AIX 6.1TL06 and AIX 7.1</w:t>
      </w:r>
    </w:p>
    <w:p w14:paraId="59C7064B" w14:textId="6E817C6D" w:rsidR="00EC5E42" w:rsidRDefault="00EC5E42" w:rsidP="00EC5E42">
      <w:pPr>
        <w:pStyle w:val="ListParagraph"/>
        <w:numPr>
          <w:ilvl w:val="3"/>
          <w:numId w:val="17"/>
        </w:numPr>
        <w:ind w:right="-180"/>
        <w:rPr>
          <w:rFonts w:ascii="Arial" w:hAnsi="Arial" w:cs="Arial"/>
          <w:sz w:val="20"/>
          <w:szCs w:val="20"/>
        </w:rPr>
      </w:pPr>
      <w:r>
        <w:rPr>
          <w:rFonts w:ascii="Arial" w:hAnsi="Arial" w:cs="Arial"/>
          <w:sz w:val="20"/>
          <w:szCs w:val="20"/>
        </w:rPr>
        <w:t>Recommended setting fail_path</w:t>
      </w:r>
    </w:p>
    <w:p w14:paraId="788F5BBA" w14:textId="39CBACB1" w:rsidR="00EC5E42" w:rsidRDefault="003E4566" w:rsidP="00EC5E42">
      <w:pPr>
        <w:pStyle w:val="ListParagraph"/>
        <w:numPr>
          <w:ilvl w:val="3"/>
          <w:numId w:val="17"/>
        </w:numPr>
        <w:ind w:right="-180"/>
        <w:rPr>
          <w:rFonts w:ascii="Arial" w:hAnsi="Arial" w:cs="Arial"/>
          <w:sz w:val="20"/>
          <w:szCs w:val="20"/>
        </w:rPr>
      </w:pPr>
      <w:hyperlink r:id="rId26" w:history="1">
        <w:r w:rsidR="00EC5E42" w:rsidRPr="00791F34">
          <w:rPr>
            <w:rStyle w:val="Hyperlink"/>
            <w:rFonts w:ascii="Arial" w:hAnsi="Arial" w:cs="Arial"/>
            <w:sz w:val="20"/>
            <w:szCs w:val="20"/>
          </w:rPr>
          <w:t>http://www-01.ibm.com/support/docview.wws?uid=isg1IZ96396</w:t>
        </w:r>
      </w:hyperlink>
    </w:p>
    <w:p w14:paraId="3409336C" w14:textId="77777777" w:rsidR="00EC5E42" w:rsidRDefault="00EC5E42" w:rsidP="00EC5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textAlignment w:val="baseline"/>
        <w:rPr>
          <w:rFonts w:ascii="Courier" w:hAnsi="Courier" w:cs="Courier"/>
          <w:color w:val="333333"/>
          <w:sz w:val="20"/>
          <w:szCs w:val="20"/>
        </w:rPr>
      </w:pPr>
    </w:p>
    <w:p w14:paraId="1E59013E" w14:textId="0183AA8F" w:rsidR="00835AEE" w:rsidRDefault="00EC5E42" w:rsidP="00EC5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textAlignment w:val="baseline"/>
        <w:rPr>
          <w:rFonts w:ascii="Courier" w:hAnsi="Courier" w:cs="Courier"/>
          <w:color w:val="333333"/>
          <w:sz w:val="20"/>
          <w:szCs w:val="20"/>
        </w:rPr>
      </w:pPr>
      <w:r w:rsidRPr="00EC5E42">
        <w:rPr>
          <w:rFonts w:ascii="Courier" w:hAnsi="Courier" w:cs="Courier"/>
          <w:color w:val="333333"/>
          <w:sz w:val="20"/>
          <w:szCs w:val="20"/>
        </w:rPr>
        <w:t>The timeout_policy set to "fail_path" will resolve many continuous performance degradation issues on MPIO devices connected via a path (or switch) going up and down.</w:t>
      </w:r>
    </w:p>
    <w:p w14:paraId="52B2AF70" w14:textId="77777777" w:rsidR="00E12E85" w:rsidRDefault="00E12E85" w:rsidP="00EC5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textAlignment w:val="baseline"/>
        <w:rPr>
          <w:rFonts w:ascii="Courier" w:hAnsi="Courier" w:cs="Courier"/>
          <w:color w:val="333333"/>
          <w:sz w:val="20"/>
          <w:szCs w:val="20"/>
        </w:rPr>
      </w:pPr>
    </w:p>
    <w:p w14:paraId="2C014D35" w14:textId="486F28AB" w:rsidR="00E12E85" w:rsidRPr="00E12E85" w:rsidRDefault="00E12E85" w:rsidP="00E12E85">
      <w:pPr>
        <w:pStyle w:val="ListParagraph"/>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w:hAnsi="Courier" w:cs="Courier"/>
          <w:b/>
          <w:sz w:val="20"/>
          <w:szCs w:val="20"/>
        </w:rPr>
      </w:pPr>
      <w:r w:rsidRPr="00E12E85">
        <w:rPr>
          <w:rFonts w:ascii="Courier" w:hAnsi="Courier" w:cs="Courier"/>
          <w:b/>
          <w:sz w:val="20"/>
          <w:szCs w:val="20"/>
        </w:rPr>
        <w:t xml:space="preserve">Note:  When changing the algorithm, ensure new disk definitions are changed to no_reserve prior to discovering the disks.  If the algorithm (global setting, part of the PCM definition) is round_robin, the new disk definitions will have a default reservation setting of single_path which will cause a conflict and prevent the new array’s disks from becoming available. </w:t>
      </w:r>
    </w:p>
    <w:p w14:paraId="6E4DEE80" w14:textId="77777777" w:rsidR="00EC5E42" w:rsidRPr="00E12E85" w:rsidRDefault="00EC5E42" w:rsidP="00835AEE">
      <w:pPr>
        <w:ind w:right="-180"/>
        <w:rPr>
          <w:rFonts w:ascii="Arial" w:hAnsi="Arial" w:cs="Arial"/>
          <w:b/>
          <w:sz w:val="20"/>
          <w:szCs w:val="20"/>
        </w:rPr>
      </w:pPr>
    </w:p>
    <w:p w14:paraId="57915D65" w14:textId="77777777" w:rsidR="00835AEE" w:rsidRPr="007B29B5" w:rsidRDefault="00835AEE" w:rsidP="007B29B5">
      <w:pPr>
        <w:ind w:left="2520" w:right="-180"/>
        <w:rPr>
          <w:rFonts w:ascii="Arial" w:hAnsi="Arial" w:cs="Arial"/>
          <w:sz w:val="20"/>
          <w:szCs w:val="20"/>
        </w:rPr>
      </w:pPr>
    </w:p>
    <w:p w14:paraId="7EB8DC88" w14:textId="77777777" w:rsidR="00A106B3" w:rsidRPr="00E83D89" w:rsidRDefault="00A106B3" w:rsidP="00A106B3">
      <w:pPr>
        <w:ind w:left="2520"/>
        <w:rPr>
          <w:rFonts w:ascii="Arial" w:hAnsi="Arial" w:cs="Arial"/>
          <w:i/>
          <w:sz w:val="20"/>
          <w:szCs w:val="20"/>
        </w:rPr>
      </w:pPr>
    </w:p>
    <w:p w14:paraId="14F13C61" w14:textId="77777777" w:rsidR="00740B08" w:rsidRPr="00E83D89" w:rsidRDefault="00740B08" w:rsidP="00740B08">
      <w:pPr>
        <w:numPr>
          <w:ilvl w:val="1"/>
          <w:numId w:val="17"/>
        </w:numPr>
        <w:rPr>
          <w:rFonts w:ascii="Arial" w:hAnsi="Arial" w:cs="Arial"/>
          <w:b/>
          <w:sz w:val="20"/>
          <w:szCs w:val="20"/>
        </w:rPr>
      </w:pPr>
      <w:r w:rsidRPr="00E83D89">
        <w:rPr>
          <w:rFonts w:ascii="Arial" w:hAnsi="Arial" w:cs="Arial"/>
          <w:sz w:val="20"/>
          <w:szCs w:val="20"/>
        </w:rPr>
        <w:t>Number of paths:</w:t>
      </w:r>
    </w:p>
    <w:p w14:paraId="05A6092B" w14:textId="77777777" w:rsidR="00740B08" w:rsidRPr="00E83D89" w:rsidRDefault="00740B08" w:rsidP="00740B08">
      <w:pPr>
        <w:numPr>
          <w:ilvl w:val="2"/>
          <w:numId w:val="17"/>
        </w:numPr>
        <w:rPr>
          <w:rFonts w:ascii="Arial" w:hAnsi="Arial" w:cs="Arial"/>
          <w:b/>
          <w:sz w:val="20"/>
          <w:szCs w:val="20"/>
        </w:rPr>
      </w:pPr>
      <w:r w:rsidRPr="00E83D89">
        <w:rPr>
          <w:rFonts w:ascii="Arial" w:hAnsi="Arial" w:cs="Arial"/>
          <w:sz w:val="20"/>
          <w:szCs w:val="20"/>
        </w:rPr>
        <w:t>2 recommended</w:t>
      </w:r>
    </w:p>
    <w:p w14:paraId="4DBA6560" w14:textId="77777777" w:rsidR="00740B08" w:rsidRPr="00E83D89" w:rsidRDefault="00740B08" w:rsidP="00740B08">
      <w:pPr>
        <w:numPr>
          <w:ilvl w:val="2"/>
          <w:numId w:val="17"/>
        </w:numPr>
        <w:rPr>
          <w:rFonts w:ascii="Arial" w:hAnsi="Arial" w:cs="Arial"/>
          <w:b/>
          <w:sz w:val="20"/>
          <w:szCs w:val="20"/>
        </w:rPr>
      </w:pPr>
      <w:r w:rsidRPr="00E83D89">
        <w:rPr>
          <w:rFonts w:ascii="Arial" w:hAnsi="Arial" w:cs="Arial"/>
          <w:sz w:val="20"/>
          <w:szCs w:val="20"/>
        </w:rPr>
        <w:t>4 maximum – sufficient for availability and to reduce overhead of path selection.</w:t>
      </w:r>
    </w:p>
    <w:p w14:paraId="02CFFAE8" w14:textId="77777777" w:rsidR="00A106B3" w:rsidRPr="00A106B3" w:rsidRDefault="00A106B3" w:rsidP="00A106B3">
      <w:pPr>
        <w:ind w:left="1080"/>
        <w:rPr>
          <w:rFonts w:ascii="Arial" w:hAnsi="Arial" w:cs="Arial"/>
        </w:rPr>
      </w:pPr>
    </w:p>
    <w:p w14:paraId="7FD94063" w14:textId="77777777" w:rsidR="007F4650" w:rsidRPr="00874FE1" w:rsidRDefault="007F4650" w:rsidP="007F4650">
      <w:pPr>
        <w:ind w:left="2520"/>
        <w:rPr>
          <w:rFonts w:ascii="Arial" w:hAnsi="Arial" w:cs="Arial"/>
          <w:b/>
        </w:rPr>
      </w:pPr>
    </w:p>
    <w:p w14:paraId="4C881951" w14:textId="77777777" w:rsidR="00874FE1" w:rsidRPr="000D2E78" w:rsidRDefault="00874FE1" w:rsidP="00233CB6">
      <w:pPr>
        <w:ind w:left="1440"/>
        <w:rPr>
          <w:rFonts w:ascii="Arial" w:hAnsi="Arial" w:cs="Arial"/>
          <w:b/>
        </w:rPr>
      </w:pPr>
    </w:p>
    <w:p w14:paraId="1C4012DE" w14:textId="77777777" w:rsidR="00874FE1" w:rsidRDefault="00874FE1" w:rsidP="00874FE1">
      <w:pPr>
        <w:pStyle w:val="Default"/>
        <w:spacing w:before="4"/>
        <w:ind w:right="1380"/>
        <w:rPr>
          <w:sz w:val="20"/>
          <w:szCs w:val="20"/>
        </w:rPr>
      </w:pPr>
    </w:p>
    <w:sectPr w:rsidR="00874FE1" w:rsidSect="00F33D3E">
      <w:footerReference w:type="default" r:id="rId27"/>
      <w:pgSz w:w="12240" w:h="15840"/>
      <w:pgMar w:top="1152" w:right="1260" w:bottom="1152"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1EBF" w14:textId="77777777" w:rsidR="000B0FBC" w:rsidRDefault="000B0FBC" w:rsidP="00874FE1">
      <w:r>
        <w:separator/>
      </w:r>
    </w:p>
  </w:endnote>
  <w:endnote w:type="continuationSeparator" w:id="0">
    <w:p w14:paraId="2B4A019B" w14:textId="77777777" w:rsidR="000B0FBC" w:rsidRDefault="000B0FBC" w:rsidP="0087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ookMasterGothic-Bold">
    <w:altName w:val="Cambria"/>
    <w:panose1 w:val="00000000000000000000"/>
    <w:charset w:val="00"/>
    <w:family w:val="auto"/>
    <w:notTrueType/>
    <w:pitch w:val="default"/>
    <w:sig w:usb0="00000003" w:usb1="00000000" w:usb2="00000000" w:usb3="00000000" w:csb0="00000001" w:csb1="00000000"/>
  </w:font>
  <w:font w:name="BookMasterGothic-Roman">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536"/>
      <w:gridCol w:w="1008"/>
      <w:gridCol w:w="4536"/>
    </w:tblGrid>
    <w:tr w:rsidR="007B29B5" w14:paraId="782E8BC4" w14:textId="77777777">
      <w:trPr>
        <w:trHeight w:val="151"/>
      </w:trPr>
      <w:tc>
        <w:tcPr>
          <w:tcW w:w="2250" w:type="pct"/>
          <w:tcBorders>
            <w:bottom w:val="single" w:sz="4" w:space="0" w:color="4F81BD" w:themeColor="accent1"/>
          </w:tcBorders>
        </w:tcPr>
        <w:p w14:paraId="7BFEC7DF" w14:textId="77777777" w:rsidR="007B29B5" w:rsidRDefault="007B29B5">
          <w:pPr>
            <w:pStyle w:val="Header"/>
            <w:rPr>
              <w:rFonts w:asciiTheme="majorHAnsi" w:eastAsiaTheme="majorEastAsia" w:hAnsiTheme="majorHAnsi" w:cstheme="majorBidi"/>
              <w:b/>
              <w:bCs/>
            </w:rPr>
          </w:pPr>
        </w:p>
      </w:tc>
      <w:tc>
        <w:tcPr>
          <w:tcW w:w="500" w:type="pct"/>
          <w:vMerge w:val="restart"/>
          <w:noWrap/>
          <w:vAlign w:val="center"/>
        </w:tcPr>
        <w:p w14:paraId="7846B04B" w14:textId="77777777" w:rsidR="007B29B5" w:rsidRDefault="007B29B5">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7A3000" w:rsidRPr="007A3000">
            <w:rPr>
              <w:rFonts w:asciiTheme="majorHAnsi" w:hAnsiTheme="majorHAnsi"/>
              <w:b/>
              <w:noProof/>
            </w:rPr>
            <w:t>2</w:t>
          </w:r>
          <w:r>
            <w:rPr>
              <w:rFonts w:asciiTheme="majorHAnsi" w:hAnsiTheme="majorHAnsi"/>
              <w:b/>
              <w:noProof/>
            </w:rPr>
            <w:fldChar w:fldCharType="end"/>
          </w:r>
        </w:p>
      </w:tc>
      <w:tc>
        <w:tcPr>
          <w:tcW w:w="2250" w:type="pct"/>
          <w:tcBorders>
            <w:bottom w:val="single" w:sz="4" w:space="0" w:color="4F81BD" w:themeColor="accent1"/>
          </w:tcBorders>
        </w:tcPr>
        <w:p w14:paraId="4AE617DE" w14:textId="77777777" w:rsidR="007B29B5" w:rsidRDefault="007B29B5">
          <w:pPr>
            <w:pStyle w:val="Header"/>
            <w:rPr>
              <w:rFonts w:asciiTheme="majorHAnsi" w:eastAsiaTheme="majorEastAsia" w:hAnsiTheme="majorHAnsi" w:cstheme="majorBidi"/>
              <w:b/>
              <w:bCs/>
            </w:rPr>
          </w:pPr>
        </w:p>
      </w:tc>
    </w:tr>
    <w:tr w:rsidR="007B29B5" w14:paraId="4520E291" w14:textId="77777777">
      <w:trPr>
        <w:trHeight w:val="150"/>
      </w:trPr>
      <w:tc>
        <w:tcPr>
          <w:tcW w:w="2250" w:type="pct"/>
          <w:tcBorders>
            <w:top w:val="single" w:sz="4" w:space="0" w:color="4F81BD" w:themeColor="accent1"/>
          </w:tcBorders>
        </w:tcPr>
        <w:p w14:paraId="2CB4E287" w14:textId="77777777" w:rsidR="007B29B5" w:rsidRDefault="007B29B5">
          <w:pPr>
            <w:pStyle w:val="Header"/>
            <w:rPr>
              <w:rFonts w:asciiTheme="majorHAnsi" w:eastAsiaTheme="majorEastAsia" w:hAnsiTheme="majorHAnsi" w:cstheme="majorBidi"/>
              <w:b/>
              <w:bCs/>
            </w:rPr>
          </w:pPr>
        </w:p>
      </w:tc>
      <w:tc>
        <w:tcPr>
          <w:tcW w:w="500" w:type="pct"/>
          <w:vMerge/>
        </w:tcPr>
        <w:p w14:paraId="3263267E" w14:textId="77777777" w:rsidR="007B29B5" w:rsidRDefault="007B29B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20C87443" w14:textId="77777777" w:rsidR="007B29B5" w:rsidRDefault="007B29B5">
          <w:pPr>
            <w:pStyle w:val="Header"/>
            <w:rPr>
              <w:rFonts w:asciiTheme="majorHAnsi" w:eastAsiaTheme="majorEastAsia" w:hAnsiTheme="majorHAnsi" w:cstheme="majorBidi"/>
              <w:b/>
              <w:bCs/>
            </w:rPr>
          </w:pPr>
        </w:p>
      </w:tc>
    </w:tr>
  </w:tbl>
  <w:p w14:paraId="19A09F4F" w14:textId="77777777" w:rsidR="007B29B5" w:rsidRDefault="007B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8635" w14:textId="77777777" w:rsidR="000B0FBC" w:rsidRDefault="000B0FBC" w:rsidP="00874FE1">
      <w:r>
        <w:separator/>
      </w:r>
    </w:p>
  </w:footnote>
  <w:footnote w:type="continuationSeparator" w:id="0">
    <w:p w14:paraId="44C3DBC5" w14:textId="77777777" w:rsidR="000B0FBC" w:rsidRDefault="000B0FBC" w:rsidP="0087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8E6"/>
    <w:multiLevelType w:val="hybridMultilevel"/>
    <w:tmpl w:val="91F6F1DE"/>
    <w:lvl w:ilvl="0" w:tplc="89D081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29F5"/>
    <w:multiLevelType w:val="hybridMultilevel"/>
    <w:tmpl w:val="B4A843DC"/>
    <w:lvl w:ilvl="0" w:tplc="89D081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07E"/>
    <w:multiLevelType w:val="hybridMultilevel"/>
    <w:tmpl w:val="D010A07C"/>
    <w:lvl w:ilvl="0" w:tplc="89D08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3131DA"/>
    <w:multiLevelType w:val="hybridMultilevel"/>
    <w:tmpl w:val="6E46E97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0FCA660A"/>
    <w:multiLevelType w:val="hybridMultilevel"/>
    <w:tmpl w:val="49B2A16A"/>
    <w:lvl w:ilvl="0" w:tplc="655CD918">
      <w:start w:val="3"/>
      <w:numFmt w:val="decimal"/>
      <w:lvlText w:val="%1."/>
      <w:lvlJc w:val="left"/>
      <w:pPr>
        <w:tabs>
          <w:tab w:val="num" w:pos="1080"/>
        </w:tabs>
        <w:ind w:left="1080" w:hanging="360"/>
      </w:pPr>
      <w:rPr>
        <w:rFonts w:hint="default"/>
      </w:rPr>
    </w:lvl>
    <w:lvl w:ilvl="1" w:tplc="221C0D16">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C20965"/>
    <w:multiLevelType w:val="multilevel"/>
    <w:tmpl w:val="276CD4D6"/>
    <w:lvl w:ilvl="0">
      <w:start w:val="5"/>
      <w:numFmt w:val="decimal"/>
      <w:lvlText w:val="%1"/>
      <w:lvlJc w:val="left"/>
      <w:pPr>
        <w:tabs>
          <w:tab w:val="num" w:pos="720"/>
        </w:tabs>
        <w:ind w:left="720" w:hanging="720"/>
      </w:pPr>
      <w:rPr>
        <w:rFonts w:hint="default"/>
      </w:rPr>
    </w:lvl>
    <w:lvl w:ilvl="1">
      <w:numFmt w:val="decimal"/>
      <w:lvlText w:val="%1.%2"/>
      <w:lvlJc w:val="left"/>
      <w:pPr>
        <w:tabs>
          <w:tab w:val="num" w:pos="960"/>
        </w:tabs>
        <w:ind w:left="960" w:hanging="720"/>
      </w:pPr>
      <w:rPr>
        <w:rFonts w:hint="default"/>
      </w:rPr>
    </w:lvl>
    <w:lvl w:ilv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6" w15:restartNumberingAfterBreak="0">
    <w:nsid w:val="172B02FA"/>
    <w:multiLevelType w:val="hybridMultilevel"/>
    <w:tmpl w:val="AB46430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7F07A1A"/>
    <w:multiLevelType w:val="hybridMultilevel"/>
    <w:tmpl w:val="F2F2CFE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53455"/>
    <w:multiLevelType w:val="hybridMultilevel"/>
    <w:tmpl w:val="B7B4F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C7EC9"/>
    <w:multiLevelType w:val="hybridMultilevel"/>
    <w:tmpl w:val="7744D8F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04F287D"/>
    <w:multiLevelType w:val="hybridMultilevel"/>
    <w:tmpl w:val="9F004A5E"/>
    <w:lvl w:ilvl="0" w:tplc="287C7128">
      <w:start w:val="1"/>
      <w:numFmt w:val="decimal"/>
      <w:lvlText w:val="%1."/>
      <w:lvlJc w:val="left"/>
      <w:pPr>
        <w:tabs>
          <w:tab w:val="num" w:pos="360"/>
        </w:tabs>
        <w:ind w:left="360" w:hanging="360"/>
      </w:pPr>
      <w:rPr>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15A36E0"/>
    <w:multiLevelType w:val="hybridMultilevel"/>
    <w:tmpl w:val="B87E3FA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8D418A3"/>
    <w:multiLevelType w:val="hybridMultilevel"/>
    <w:tmpl w:val="0C2A0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410B4"/>
    <w:multiLevelType w:val="multilevel"/>
    <w:tmpl w:val="0DD61DFC"/>
    <w:lvl w:ilvl="0">
      <w:start w:val="5"/>
      <w:numFmt w:val="decimal"/>
      <w:lvlText w:val="%1"/>
      <w:lvlJc w:val="left"/>
      <w:pPr>
        <w:tabs>
          <w:tab w:val="num" w:pos="720"/>
        </w:tabs>
        <w:ind w:left="720" w:hanging="720"/>
      </w:pPr>
      <w:rPr>
        <w:rFonts w:hint="default"/>
      </w:rPr>
    </w:lvl>
    <w:lvl w:ilvl="1">
      <w:numFmt w:val="decimal"/>
      <w:lvlText w:val="%1.%2"/>
      <w:lvlJc w:val="left"/>
      <w:pPr>
        <w:tabs>
          <w:tab w:val="num" w:pos="960"/>
        </w:tabs>
        <w:ind w:left="960" w:hanging="720"/>
      </w:pPr>
      <w:rPr>
        <w:rFonts w:hint="default"/>
      </w:rPr>
    </w:lvl>
    <w:lvl w:ilvl="2">
      <w:numFmt w:val="decimal"/>
      <w:lvlText w:val="%1.%2.%3"/>
      <w:lvlJc w:val="left"/>
      <w:pPr>
        <w:tabs>
          <w:tab w:val="num" w:pos="1200"/>
        </w:tabs>
        <w:ind w:left="1200" w:hanging="720"/>
      </w:pPr>
      <w:rPr>
        <w:rFonts w:hint="default"/>
      </w:rPr>
    </w:lvl>
    <w:lvl w:ilvl="3">
      <w:start w:val="4"/>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CAA241B"/>
    <w:multiLevelType w:val="hybridMultilevel"/>
    <w:tmpl w:val="CBE25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509D9"/>
    <w:multiLevelType w:val="hybridMultilevel"/>
    <w:tmpl w:val="0CA809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DBC4DE0"/>
    <w:multiLevelType w:val="multilevel"/>
    <w:tmpl w:val="A2BC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50A5A"/>
    <w:multiLevelType w:val="hybridMultilevel"/>
    <w:tmpl w:val="AC106406"/>
    <w:lvl w:ilvl="0" w:tplc="89D08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446F9C"/>
    <w:multiLevelType w:val="hybridMultilevel"/>
    <w:tmpl w:val="0F42B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2809AD"/>
    <w:multiLevelType w:val="hybridMultilevel"/>
    <w:tmpl w:val="2DF46368"/>
    <w:lvl w:ilvl="0" w:tplc="0409000F">
      <w:start w:val="1"/>
      <w:numFmt w:val="decimal"/>
      <w:lvlText w:val="%1."/>
      <w:lvlJc w:val="left"/>
      <w:pPr>
        <w:tabs>
          <w:tab w:val="num" w:pos="360"/>
        </w:tabs>
        <w:ind w:left="360" w:hanging="360"/>
      </w:pPr>
      <w:rPr>
        <w:rFonts w:hint="default"/>
      </w:rPr>
    </w:lvl>
    <w:lvl w:ilvl="1" w:tplc="AC328F10">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9A26C00"/>
    <w:multiLevelType w:val="multilevel"/>
    <w:tmpl w:val="0DD61DFC"/>
    <w:lvl w:ilvl="0">
      <w:start w:val="5"/>
      <w:numFmt w:val="decimal"/>
      <w:lvlText w:val="%1"/>
      <w:lvlJc w:val="left"/>
      <w:pPr>
        <w:tabs>
          <w:tab w:val="num" w:pos="720"/>
        </w:tabs>
        <w:ind w:left="720" w:hanging="720"/>
      </w:pPr>
      <w:rPr>
        <w:rFonts w:hint="default"/>
      </w:rPr>
    </w:lvl>
    <w:lvl w:ilvl="1">
      <w:numFmt w:val="decimal"/>
      <w:lvlText w:val="%1.%2"/>
      <w:lvlJc w:val="left"/>
      <w:pPr>
        <w:tabs>
          <w:tab w:val="num" w:pos="960"/>
        </w:tabs>
        <w:ind w:left="960" w:hanging="720"/>
      </w:pPr>
      <w:rPr>
        <w:rFonts w:hint="default"/>
      </w:rPr>
    </w:lvl>
    <w:lvl w:ilvl="2">
      <w:numFmt w:val="decimal"/>
      <w:lvlText w:val="%1.%2.%3"/>
      <w:lvlJc w:val="left"/>
      <w:pPr>
        <w:tabs>
          <w:tab w:val="num" w:pos="1200"/>
        </w:tabs>
        <w:ind w:left="1200" w:hanging="720"/>
      </w:pPr>
      <w:rPr>
        <w:rFonts w:hint="default"/>
      </w:rPr>
    </w:lvl>
    <w:lvl w:ilvl="3">
      <w:start w:val="4"/>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15:restartNumberingAfterBreak="0">
    <w:nsid w:val="5F405DD9"/>
    <w:multiLevelType w:val="hybridMultilevel"/>
    <w:tmpl w:val="CDC246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A3ACD"/>
    <w:multiLevelType w:val="hybridMultilevel"/>
    <w:tmpl w:val="0B3083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21842E4"/>
    <w:multiLevelType w:val="hybridMultilevel"/>
    <w:tmpl w:val="2738F444"/>
    <w:lvl w:ilvl="0" w:tplc="287C7128">
      <w:start w:val="1"/>
      <w:numFmt w:val="decimal"/>
      <w:lvlText w:val="%1."/>
      <w:lvlJc w:val="left"/>
      <w:pPr>
        <w:tabs>
          <w:tab w:val="num" w:pos="360"/>
        </w:tabs>
        <w:ind w:left="360" w:hanging="360"/>
      </w:pPr>
      <w:rPr>
        <w:b w:val="0"/>
        <w:sz w:val="20"/>
        <w:szCs w:val="20"/>
      </w:rPr>
    </w:lvl>
    <w:lvl w:ilvl="1" w:tplc="04090001">
      <w:start w:val="1"/>
      <w:numFmt w:val="bullet"/>
      <w:lvlText w:val=""/>
      <w:lvlJc w:val="left"/>
      <w:pPr>
        <w:tabs>
          <w:tab w:val="num" w:pos="1080"/>
        </w:tabs>
        <w:ind w:left="1080" w:hanging="360"/>
      </w:pPr>
      <w:rPr>
        <w:rFonts w:ascii="Symbol" w:hAnsi="Symbol" w:hint="default"/>
        <w:b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8E1361"/>
    <w:multiLevelType w:val="hybridMultilevel"/>
    <w:tmpl w:val="B8205352"/>
    <w:lvl w:ilvl="0" w:tplc="287C7128">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9"/>
  </w:num>
  <w:num w:numId="4">
    <w:abstractNumId w:val="21"/>
  </w:num>
  <w:num w:numId="5">
    <w:abstractNumId w:val="7"/>
  </w:num>
  <w:num w:numId="6">
    <w:abstractNumId w:val="16"/>
  </w:num>
  <w:num w:numId="7">
    <w:abstractNumId w:val="5"/>
  </w:num>
  <w:num w:numId="8">
    <w:abstractNumId w:val="20"/>
  </w:num>
  <w:num w:numId="9">
    <w:abstractNumId w:val="13"/>
  </w:num>
  <w:num w:numId="10">
    <w:abstractNumId w:val="24"/>
  </w:num>
  <w:num w:numId="11">
    <w:abstractNumId w:val="23"/>
  </w:num>
  <w:num w:numId="12">
    <w:abstractNumId w:val="10"/>
  </w:num>
  <w:num w:numId="13">
    <w:abstractNumId w:val="1"/>
  </w:num>
  <w:num w:numId="14">
    <w:abstractNumId w:val="8"/>
  </w:num>
  <w:num w:numId="15">
    <w:abstractNumId w:val="14"/>
  </w:num>
  <w:num w:numId="16">
    <w:abstractNumId w:val="12"/>
  </w:num>
  <w:num w:numId="17">
    <w:abstractNumId w:val="0"/>
  </w:num>
  <w:num w:numId="18">
    <w:abstractNumId w:val="15"/>
  </w:num>
  <w:num w:numId="19">
    <w:abstractNumId w:val="18"/>
  </w:num>
  <w:num w:numId="20">
    <w:abstractNumId w:val="2"/>
  </w:num>
  <w:num w:numId="21">
    <w:abstractNumId w:val="17"/>
  </w:num>
  <w:num w:numId="22">
    <w:abstractNumId w:val="22"/>
  </w:num>
  <w:num w:numId="23">
    <w:abstractNumId w:val="11"/>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18"/>
    <w:rsid w:val="00002AE0"/>
    <w:rsid w:val="0000434F"/>
    <w:rsid w:val="000101AE"/>
    <w:rsid w:val="00023737"/>
    <w:rsid w:val="00023940"/>
    <w:rsid w:val="000958CA"/>
    <w:rsid w:val="00096E78"/>
    <w:rsid w:val="000A3FAD"/>
    <w:rsid w:val="000B0FBC"/>
    <w:rsid w:val="000C2C84"/>
    <w:rsid w:val="000D2E78"/>
    <w:rsid w:val="000D6766"/>
    <w:rsid w:val="000E2A0E"/>
    <w:rsid w:val="000F79B4"/>
    <w:rsid w:val="000F7F49"/>
    <w:rsid w:val="001007EC"/>
    <w:rsid w:val="00107972"/>
    <w:rsid w:val="001142CE"/>
    <w:rsid w:val="00127405"/>
    <w:rsid w:val="00127E7E"/>
    <w:rsid w:val="00175242"/>
    <w:rsid w:val="00183831"/>
    <w:rsid w:val="001840DB"/>
    <w:rsid w:val="00194A6C"/>
    <w:rsid w:val="001B2CBC"/>
    <w:rsid w:val="001C32FB"/>
    <w:rsid w:val="001D0539"/>
    <w:rsid w:val="00205069"/>
    <w:rsid w:val="0021312C"/>
    <w:rsid w:val="00233CB6"/>
    <w:rsid w:val="00252339"/>
    <w:rsid w:val="00254370"/>
    <w:rsid w:val="00261ACA"/>
    <w:rsid w:val="00270082"/>
    <w:rsid w:val="002813B0"/>
    <w:rsid w:val="002B1DFC"/>
    <w:rsid w:val="002B5F8B"/>
    <w:rsid w:val="002C3139"/>
    <w:rsid w:val="002E3831"/>
    <w:rsid w:val="002E73F5"/>
    <w:rsid w:val="002F27DB"/>
    <w:rsid w:val="00314F5C"/>
    <w:rsid w:val="00331729"/>
    <w:rsid w:val="0033288C"/>
    <w:rsid w:val="0033336C"/>
    <w:rsid w:val="00351571"/>
    <w:rsid w:val="00354CAC"/>
    <w:rsid w:val="003559C2"/>
    <w:rsid w:val="00357396"/>
    <w:rsid w:val="00377D6B"/>
    <w:rsid w:val="003A3875"/>
    <w:rsid w:val="003C2B1F"/>
    <w:rsid w:val="003D02F7"/>
    <w:rsid w:val="003E4566"/>
    <w:rsid w:val="003E7D35"/>
    <w:rsid w:val="003F29FA"/>
    <w:rsid w:val="004016AE"/>
    <w:rsid w:val="00407D7C"/>
    <w:rsid w:val="00427772"/>
    <w:rsid w:val="0043349C"/>
    <w:rsid w:val="00434378"/>
    <w:rsid w:val="004362A4"/>
    <w:rsid w:val="00441006"/>
    <w:rsid w:val="00465D3B"/>
    <w:rsid w:val="00482A43"/>
    <w:rsid w:val="0048746A"/>
    <w:rsid w:val="004B3186"/>
    <w:rsid w:val="004C73E6"/>
    <w:rsid w:val="004E6D04"/>
    <w:rsid w:val="004F1BFA"/>
    <w:rsid w:val="004F55A7"/>
    <w:rsid w:val="00513834"/>
    <w:rsid w:val="00514EB1"/>
    <w:rsid w:val="00536802"/>
    <w:rsid w:val="00556BC4"/>
    <w:rsid w:val="00561BB7"/>
    <w:rsid w:val="00567EA0"/>
    <w:rsid w:val="00572F8F"/>
    <w:rsid w:val="00597A18"/>
    <w:rsid w:val="005A5759"/>
    <w:rsid w:val="005E43C0"/>
    <w:rsid w:val="00607759"/>
    <w:rsid w:val="006158CD"/>
    <w:rsid w:val="00624282"/>
    <w:rsid w:val="00646741"/>
    <w:rsid w:val="006547CE"/>
    <w:rsid w:val="0068292B"/>
    <w:rsid w:val="006A1DC3"/>
    <w:rsid w:val="006A230D"/>
    <w:rsid w:val="006B375B"/>
    <w:rsid w:val="006B59EE"/>
    <w:rsid w:val="006B5F25"/>
    <w:rsid w:val="006D5953"/>
    <w:rsid w:val="00711D7E"/>
    <w:rsid w:val="00713229"/>
    <w:rsid w:val="0072284F"/>
    <w:rsid w:val="00723F6F"/>
    <w:rsid w:val="00737110"/>
    <w:rsid w:val="00740B08"/>
    <w:rsid w:val="007430FF"/>
    <w:rsid w:val="00756B4E"/>
    <w:rsid w:val="007649D6"/>
    <w:rsid w:val="0076716B"/>
    <w:rsid w:val="00775194"/>
    <w:rsid w:val="00786D13"/>
    <w:rsid w:val="00797E35"/>
    <w:rsid w:val="007A3000"/>
    <w:rsid w:val="007A35BE"/>
    <w:rsid w:val="007B29B5"/>
    <w:rsid w:val="007B37A0"/>
    <w:rsid w:val="007C1E73"/>
    <w:rsid w:val="007D2A33"/>
    <w:rsid w:val="007F4650"/>
    <w:rsid w:val="00800841"/>
    <w:rsid w:val="00802968"/>
    <w:rsid w:val="00822E18"/>
    <w:rsid w:val="00832A6F"/>
    <w:rsid w:val="00835AEE"/>
    <w:rsid w:val="00850E9B"/>
    <w:rsid w:val="00870CB0"/>
    <w:rsid w:val="00874FE1"/>
    <w:rsid w:val="0087678A"/>
    <w:rsid w:val="00883CA7"/>
    <w:rsid w:val="008C7526"/>
    <w:rsid w:val="009271AC"/>
    <w:rsid w:val="009328AB"/>
    <w:rsid w:val="0093472F"/>
    <w:rsid w:val="00942229"/>
    <w:rsid w:val="00965A71"/>
    <w:rsid w:val="009773E1"/>
    <w:rsid w:val="009811D6"/>
    <w:rsid w:val="009816D0"/>
    <w:rsid w:val="009842BC"/>
    <w:rsid w:val="00993B7E"/>
    <w:rsid w:val="00995AAC"/>
    <w:rsid w:val="00997B96"/>
    <w:rsid w:val="009A2BF2"/>
    <w:rsid w:val="009B5C06"/>
    <w:rsid w:val="009B6626"/>
    <w:rsid w:val="009C2007"/>
    <w:rsid w:val="009E69AE"/>
    <w:rsid w:val="009F2EC0"/>
    <w:rsid w:val="009F3962"/>
    <w:rsid w:val="00A01361"/>
    <w:rsid w:val="00A106B3"/>
    <w:rsid w:val="00A26FD5"/>
    <w:rsid w:val="00A33E32"/>
    <w:rsid w:val="00A36ED8"/>
    <w:rsid w:val="00A52EFC"/>
    <w:rsid w:val="00A538F7"/>
    <w:rsid w:val="00A747E1"/>
    <w:rsid w:val="00A91B09"/>
    <w:rsid w:val="00AC651A"/>
    <w:rsid w:val="00AD41BB"/>
    <w:rsid w:val="00AF23BD"/>
    <w:rsid w:val="00AF3D48"/>
    <w:rsid w:val="00B457B8"/>
    <w:rsid w:val="00B72EDB"/>
    <w:rsid w:val="00BA517E"/>
    <w:rsid w:val="00BC0EF3"/>
    <w:rsid w:val="00BC44A8"/>
    <w:rsid w:val="00BC4AB3"/>
    <w:rsid w:val="00BD7226"/>
    <w:rsid w:val="00C14F5C"/>
    <w:rsid w:val="00C31D06"/>
    <w:rsid w:val="00C34B8D"/>
    <w:rsid w:val="00C4274B"/>
    <w:rsid w:val="00C466BF"/>
    <w:rsid w:val="00C5290A"/>
    <w:rsid w:val="00C76ABD"/>
    <w:rsid w:val="00C85938"/>
    <w:rsid w:val="00C92CF9"/>
    <w:rsid w:val="00C962F5"/>
    <w:rsid w:val="00CA7CA8"/>
    <w:rsid w:val="00CB135C"/>
    <w:rsid w:val="00CD25E6"/>
    <w:rsid w:val="00CE4D3E"/>
    <w:rsid w:val="00CE7696"/>
    <w:rsid w:val="00D020E7"/>
    <w:rsid w:val="00D06CA7"/>
    <w:rsid w:val="00D100B8"/>
    <w:rsid w:val="00D24ABA"/>
    <w:rsid w:val="00D25B62"/>
    <w:rsid w:val="00D47960"/>
    <w:rsid w:val="00D67C31"/>
    <w:rsid w:val="00D80EA6"/>
    <w:rsid w:val="00D838AE"/>
    <w:rsid w:val="00D97647"/>
    <w:rsid w:val="00DD2B81"/>
    <w:rsid w:val="00DE4A2B"/>
    <w:rsid w:val="00DE6DAE"/>
    <w:rsid w:val="00DF46D2"/>
    <w:rsid w:val="00E12E85"/>
    <w:rsid w:val="00E15EE5"/>
    <w:rsid w:val="00E3150A"/>
    <w:rsid w:val="00E636D6"/>
    <w:rsid w:val="00E83D89"/>
    <w:rsid w:val="00E97E62"/>
    <w:rsid w:val="00EA57F4"/>
    <w:rsid w:val="00EA6A46"/>
    <w:rsid w:val="00EB431F"/>
    <w:rsid w:val="00EC59C8"/>
    <w:rsid w:val="00EC5E42"/>
    <w:rsid w:val="00EC65EA"/>
    <w:rsid w:val="00EE451B"/>
    <w:rsid w:val="00EF70AF"/>
    <w:rsid w:val="00F001D9"/>
    <w:rsid w:val="00F07F4F"/>
    <w:rsid w:val="00F32241"/>
    <w:rsid w:val="00F33D3E"/>
    <w:rsid w:val="00F42B01"/>
    <w:rsid w:val="00F43C35"/>
    <w:rsid w:val="00F456E5"/>
    <w:rsid w:val="00F615A6"/>
    <w:rsid w:val="00F849A4"/>
    <w:rsid w:val="00F92769"/>
    <w:rsid w:val="00FA12A0"/>
    <w:rsid w:val="00FB3DA2"/>
    <w:rsid w:val="00FB4B8A"/>
    <w:rsid w:val="00FB5F9D"/>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AF1CA1"/>
  <w15:docId w15:val="{9AE39439-1ECE-41A0-A221-2A235B31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E18"/>
    <w:rPr>
      <w:sz w:val="24"/>
      <w:szCs w:val="24"/>
      <w:lang w:eastAsia="en-US"/>
    </w:rPr>
  </w:style>
  <w:style w:type="paragraph" w:styleId="Heading1">
    <w:name w:val="heading 1"/>
    <w:basedOn w:val="Normal"/>
    <w:next w:val="Normal"/>
    <w:link w:val="Heading1Char"/>
    <w:qFormat/>
    <w:rsid w:val="009C2007"/>
    <w:pPr>
      <w:keepNext/>
      <w:spacing w:before="240" w:after="60"/>
      <w:outlineLvl w:val="0"/>
    </w:pPr>
    <w:rPr>
      <w:rFonts w:ascii="Cambria" w:eastAsia="MS Gothic"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2E18"/>
    <w:rPr>
      <w:color w:val="0000FF"/>
      <w:u w:val="single"/>
    </w:rPr>
  </w:style>
  <w:style w:type="character" w:customStyle="1" w:styleId="EmailStyle161">
    <w:name w:val="EmailStyle161"/>
    <w:basedOn w:val="DefaultParagraphFont"/>
    <w:semiHidden/>
    <w:rsid w:val="00822E18"/>
    <w:rPr>
      <w:rFonts w:ascii="Arial" w:hAnsi="Arial" w:cs="Arial"/>
      <w:color w:val="auto"/>
      <w:sz w:val="20"/>
      <w:szCs w:val="20"/>
    </w:rPr>
  </w:style>
  <w:style w:type="character" w:styleId="Strong">
    <w:name w:val="Strong"/>
    <w:basedOn w:val="DefaultParagraphFont"/>
    <w:qFormat/>
    <w:rsid w:val="00822E18"/>
    <w:rPr>
      <w:b/>
      <w:bCs/>
    </w:rPr>
  </w:style>
  <w:style w:type="character" w:styleId="FollowedHyperlink">
    <w:name w:val="FollowedHyperlink"/>
    <w:basedOn w:val="DefaultParagraphFont"/>
    <w:rsid w:val="00713229"/>
    <w:rPr>
      <w:color w:val="800080"/>
      <w:u w:val="single"/>
    </w:rPr>
  </w:style>
  <w:style w:type="character" w:styleId="HTMLTypewriter">
    <w:name w:val="HTML Typewriter"/>
    <w:basedOn w:val="DefaultParagraphFont"/>
    <w:rsid w:val="00482A43"/>
    <w:rPr>
      <w:rFonts w:ascii="Courier New" w:eastAsia="MS Mincho" w:hAnsi="Courier New" w:cs="Courier New"/>
      <w:sz w:val="20"/>
      <w:szCs w:val="20"/>
    </w:rPr>
  </w:style>
  <w:style w:type="paragraph" w:customStyle="1" w:styleId="Default">
    <w:name w:val="Default"/>
    <w:rsid w:val="00DE6DAE"/>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F23BD"/>
    <w:pPr>
      <w:ind w:left="720"/>
    </w:pPr>
  </w:style>
  <w:style w:type="paragraph" w:styleId="Header">
    <w:name w:val="header"/>
    <w:basedOn w:val="Normal"/>
    <w:link w:val="HeaderChar"/>
    <w:uiPriority w:val="99"/>
    <w:rsid w:val="00874FE1"/>
    <w:pPr>
      <w:tabs>
        <w:tab w:val="center" w:pos="4680"/>
        <w:tab w:val="right" w:pos="9360"/>
      </w:tabs>
    </w:pPr>
  </w:style>
  <w:style w:type="character" w:customStyle="1" w:styleId="HeaderChar">
    <w:name w:val="Header Char"/>
    <w:basedOn w:val="DefaultParagraphFont"/>
    <w:link w:val="Header"/>
    <w:uiPriority w:val="99"/>
    <w:rsid w:val="00874FE1"/>
    <w:rPr>
      <w:sz w:val="24"/>
      <w:szCs w:val="24"/>
      <w:lang w:eastAsia="en-US"/>
    </w:rPr>
  </w:style>
  <w:style w:type="paragraph" w:styleId="Footer">
    <w:name w:val="footer"/>
    <w:basedOn w:val="Normal"/>
    <w:link w:val="FooterChar"/>
    <w:uiPriority w:val="99"/>
    <w:rsid w:val="00874FE1"/>
    <w:pPr>
      <w:tabs>
        <w:tab w:val="center" w:pos="4680"/>
        <w:tab w:val="right" w:pos="9360"/>
      </w:tabs>
    </w:pPr>
  </w:style>
  <w:style w:type="character" w:customStyle="1" w:styleId="FooterChar">
    <w:name w:val="Footer Char"/>
    <w:basedOn w:val="DefaultParagraphFont"/>
    <w:link w:val="Footer"/>
    <w:uiPriority w:val="99"/>
    <w:rsid w:val="00874FE1"/>
    <w:rPr>
      <w:sz w:val="24"/>
      <w:szCs w:val="24"/>
      <w:lang w:eastAsia="en-US"/>
    </w:rPr>
  </w:style>
  <w:style w:type="paragraph" w:styleId="NoSpacing">
    <w:name w:val="No Spacing"/>
    <w:link w:val="NoSpacingChar"/>
    <w:uiPriority w:val="1"/>
    <w:qFormat/>
    <w:rsid w:val="00874FE1"/>
    <w:rPr>
      <w:rFonts w:ascii="Calibri" w:eastAsia="MS Mincho" w:hAnsi="Calibri"/>
      <w:sz w:val="22"/>
      <w:szCs w:val="22"/>
      <w:lang w:eastAsia="en-US"/>
    </w:rPr>
  </w:style>
  <w:style w:type="character" w:customStyle="1" w:styleId="NoSpacingChar">
    <w:name w:val="No Spacing Char"/>
    <w:basedOn w:val="DefaultParagraphFont"/>
    <w:link w:val="NoSpacing"/>
    <w:uiPriority w:val="1"/>
    <w:rsid w:val="00874FE1"/>
    <w:rPr>
      <w:rFonts w:ascii="Calibri" w:eastAsia="MS Mincho" w:hAnsi="Calibri"/>
      <w:sz w:val="22"/>
      <w:szCs w:val="22"/>
      <w:lang w:val="en-US" w:eastAsia="en-US" w:bidi="ar-SA"/>
    </w:rPr>
  </w:style>
  <w:style w:type="paragraph" w:styleId="BalloonText">
    <w:name w:val="Balloon Text"/>
    <w:basedOn w:val="Normal"/>
    <w:link w:val="BalloonTextChar"/>
    <w:rsid w:val="00874FE1"/>
    <w:rPr>
      <w:rFonts w:ascii="Tahoma" w:hAnsi="Tahoma" w:cs="Tahoma"/>
      <w:sz w:val="16"/>
      <w:szCs w:val="16"/>
    </w:rPr>
  </w:style>
  <w:style w:type="character" w:customStyle="1" w:styleId="BalloonTextChar">
    <w:name w:val="Balloon Text Char"/>
    <w:basedOn w:val="DefaultParagraphFont"/>
    <w:link w:val="BalloonText"/>
    <w:rsid w:val="00874FE1"/>
    <w:rPr>
      <w:rFonts w:ascii="Tahoma" w:hAnsi="Tahoma" w:cs="Tahoma"/>
      <w:sz w:val="16"/>
      <w:szCs w:val="16"/>
      <w:lang w:eastAsia="en-US"/>
    </w:rPr>
  </w:style>
  <w:style w:type="character" w:customStyle="1" w:styleId="Heading1Char">
    <w:name w:val="Heading 1 Char"/>
    <w:basedOn w:val="DefaultParagraphFont"/>
    <w:link w:val="Heading1"/>
    <w:rsid w:val="009C2007"/>
    <w:rPr>
      <w:rFonts w:ascii="Cambria" w:eastAsia="MS Gothic"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9C2007"/>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F1BFA"/>
  </w:style>
  <w:style w:type="paragraph" w:styleId="HTMLPreformatted">
    <w:name w:val="HTML Preformatted"/>
    <w:basedOn w:val="Normal"/>
    <w:link w:val="HTMLPreformattedChar"/>
    <w:uiPriority w:val="99"/>
    <w:unhideWhenUsed/>
    <w:rsid w:val="00EC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EC5E42"/>
    <w:rPr>
      <w:rFonts w:ascii="Courier" w:hAnsi="Courier" w:cs="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49188">
      <w:bodyDiv w:val="1"/>
      <w:marLeft w:val="0"/>
      <w:marRight w:val="0"/>
      <w:marTop w:val="0"/>
      <w:marBottom w:val="0"/>
      <w:divBdr>
        <w:top w:val="none" w:sz="0" w:space="0" w:color="auto"/>
        <w:left w:val="none" w:sz="0" w:space="0" w:color="auto"/>
        <w:bottom w:val="none" w:sz="0" w:space="0" w:color="auto"/>
        <w:right w:val="none" w:sz="0" w:space="0" w:color="auto"/>
      </w:divBdr>
    </w:div>
    <w:div w:id="426972195">
      <w:bodyDiv w:val="1"/>
      <w:marLeft w:val="0"/>
      <w:marRight w:val="0"/>
      <w:marTop w:val="0"/>
      <w:marBottom w:val="0"/>
      <w:divBdr>
        <w:top w:val="none" w:sz="0" w:space="0" w:color="auto"/>
        <w:left w:val="none" w:sz="0" w:space="0" w:color="auto"/>
        <w:bottom w:val="none" w:sz="0" w:space="0" w:color="auto"/>
        <w:right w:val="none" w:sz="0" w:space="0" w:color="auto"/>
      </w:divBdr>
    </w:div>
    <w:div w:id="499662140">
      <w:bodyDiv w:val="1"/>
      <w:marLeft w:val="0"/>
      <w:marRight w:val="0"/>
      <w:marTop w:val="0"/>
      <w:marBottom w:val="0"/>
      <w:divBdr>
        <w:top w:val="none" w:sz="0" w:space="0" w:color="auto"/>
        <w:left w:val="none" w:sz="0" w:space="0" w:color="auto"/>
        <w:bottom w:val="none" w:sz="0" w:space="0" w:color="auto"/>
        <w:right w:val="none" w:sz="0" w:space="0" w:color="auto"/>
      </w:divBdr>
    </w:div>
    <w:div w:id="642121821">
      <w:bodyDiv w:val="1"/>
      <w:marLeft w:val="0"/>
      <w:marRight w:val="0"/>
      <w:marTop w:val="0"/>
      <w:marBottom w:val="0"/>
      <w:divBdr>
        <w:top w:val="none" w:sz="0" w:space="0" w:color="auto"/>
        <w:left w:val="none" w:sz="0" w:space="0" w:color="auto"/>
        <w:bottom w:val="none" w:sz="0" w:space="0" w:color="auto"/>
        <w:right w:val="none" w:sz="0" w:space="0" w:color="auto"/>
      </w:divBdr>
    </w:div>
    <w:div w:id="997150504">
      <w:bodyDiv w:val="1"/>
      <w:marLeft w:val="0"/>
      <w:marRight w:val="0"/>
      <w:marTop w:val="0"/>
      <w:marBottom w:val="0"/>
      <w:divBdr>
        <w:top w:val="none" w:sz="0" w:space="0" w:color="auto"/>
        <w:left w:val="none" w:sz="0" w:space="0" w:color="auto"/>
        <w:bottom w:val="none" w:sz="0" w:space="0" w:color="auto"/>
        <w:right w:val="none" w:sz="0" w:space="0" w:color="auto"/>
      </w:divBdr>
    </w:div>
    <w:div w:id="1948614281">
      <w:bodyDiv w:val="1"/>
      <w:marLeft w:val="0"/>
      <w:marRight w:val="0"/>
      <w:marTop w:val="0"/>
      <w:marBottom w:val="0"/>
      <w:divBdr>
        <w:top w:val="none" w:sz="0" w:space="0" w:color="auto"/>
        <w:left w:val="none" w:sz="0" w:space="0" w:color="auto"/>
        <w:bottom w:val="none" w:sz="0" w:space="0" w:color="auto"/>
        <w:right w:val="none" w:sz="0" w:space="0" w:color="auto"/>
      </w:divBdr>
      <w:divsChild>
        <w:div w:id="697854613">
          <w:marLeft w:val="480"/>
          <w:marRight w:val="0"/>
          <w:marTop w:val="0"/>
          <w:marBottom w:val="0"/>
          <w:divBdr>
            <w:top w:val="none" w:sz="0" w:space="0" w:color="auto"/>
            <w:left w:val="none" w:sz="0" w:space="0" w:color="auto"/>
            <w:bottom w:val="none" w:sz="0" w:space="0" w:color="auto"/>
            <w:right w:val="none" w:sz="0" w:space="0" w:color="auto"/>
          </w:divBdr>
        </w:div>
        <w:div w:id="703943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bn.boulder.ibm.com/doc_link/en_US/a_doc_lib/aixbman/prftungd/2365c812.htm" TargetMode="External"/><Relationship Id="rId18" Type="http://schemas.openxmlformats.org/officeDocument/2006/relationships/hyperlink" Target="http://publib.boulder.ibm.com/infocenter/pseries/v5r3/index.jsp?topic=/com.ibm.aix.cmds/doc/aixcmds6/vmo.htm" TargetMode="External"/><Relationship Id="rId26" Type="http://schemas.openxmlformats.org/officeDocument/2006/relationships/hyperlink" Target="http://www-01.ibm.com/support/docview.wws?uid=isg1IZ96396" TargetMode="External"/><Relationship Id="rId3" Type="http://schemas.openxmlformats.org/officeDocument/2006/relationships/settings" Target="settings.xml"/><Relationship Id="rId21" Type="http://schemas.openxmlformats.org/officeDocument/2006/relationships/hyperlink" Target="http://publibn.boulder.ibm.com/doc_link/en_US/a_doc_lib/cmds/aixcmds2/filemon.htm" TargetMode="External"/><Relationship Id="rId7" Type="http://schemas.openxmlformats.org/officeDocument/2006/relationships/hyperlink" Target="https://knowledge.hds.com/HDS_Information/TUF/Servers/AIX_ODM_Updates" TargetMode="External"/><Relationship Id="rId12" Type="http://schemas.openxmlformats.org/officeDocument/2006/relationships/hyperlink" Target="http://www-933.ibm.com/eserver/support/fixes/fixcentral" TargetMode="External"/><Relationship Id="rId17" Type="http://schemas.openxmlformats.org/officeDocument/2006/relationships/hyperlink" Target="http://publib.boulder.ibm.com/infocenter/systems/index.jsp?topic=/com.ibm.aix.prftungd/doc/prftungd/lvm_perf_mon_lvmstat.htm&amp;tocNode=int_13139" TargetMode="External"/><Relationship Id="rId25" Type="http://schemas.openxmlformats.org/officeDocument/2006/relationships/hyperlink" Target="http://www.redbooks.ibm.com/redbooks/pdfs/sg247590.pdf" TargetMode="External"/><Relationship Id="rId2" Type="http://schemas.openxmlformats.org/officeDocument/2006/relationships/styles" Target="styles.xml"/><Relationship Id="rId16" Type="http://schemas.openxmlformats.org/officeDocument/2006/relationships/hyperlink" Target="http://www-03.ibm.com/systems/p/os/aix/whitepapers/db_perf_aix.pdf" TargetMode="Externa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4.software.ibm.com/webapp/set2/firmware/gjsn" TargetMode="External"/><Relationship Id="rId24" Type="http://schemas.openxmlformats.org/officeDocument/2006/relationships/hyperlink" Target="http://www.redbooks.ibm.com/redpapers/pdfs/redp4194.pdf" TargetMode="External"/><Relationship Id="rId5" Type="http://schemas.openxmlformats.org/officeDocument/2006/relationships/footnotes" Target="footnotes.xml"/><Relationship Id="rId15" Type="http://schemas.openxmlformats.org/officeDocument/2006/relationships/hyperlink" Target="http://www-03.ibm.com/support/techdocs/atsmastr.nsf/WebIndex/WP100883" TargetMode="External"/><Relationship Id="rId23" Type="http://schemas.openxmlformats.org/officeDocument/2006/relationships/hyperlink" Target="https://www.ibm.com/developerworks/aix/library/au-aix-mpio/" TargetMode="External"/><Relationship Id="rId28" Type="http://schemas.openxmlformats.org/officeDocument/2006/relationships/fontTable" Target="fontTable.xml"/><Relationship Id="rId10" Type="http://schemas.openxmlformats.org/officeDocument/2006/relationships/hyperlink" Target="https://support.hds.com/en_us/interoperability.html" TargetMode="External"/><Relationship Id="rId19" Type="http://schemas.openxmlformats.org/officeDocument/2006/relationships/hyperlink" Target="http://publib.boulder.ibm.com/infocenter/pseries/v5r3/index.jsp?topic=/com.ibm.aix.cmds/doc/aixcmds3/ioo.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ownload.oracle.com/docs/cd/B28359_01/server.111/b32009/appa_aix.htm" TargetMode="External"/><Relationship Id="rId22" Type="http://schemas.openxmlformats.org/officeDocument/2006/relationships/hyperlink" Target="http://publib.boulder.ibm.com/infocenter/systems/index.jsp?topic=/com.ibm.aix.cmds/doc/aixcmds2/fcstat.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2945</Words>
  <Characters>16790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General recommendations for AIX:</vt:lpstr>
    </vt:vector>
  </TitlesOfParts>
  <Company>Hitachi Data Systems</Company>
  <LinksUpToDate>false</LinksUpToDate>
  <CharactersWithSpaces>19696</CharactersWithSpaces>
  <SharedDoc>false</SharedDoc>
  <HLinks>
    <vt:vector size="84" baseType="variant">
      <vt:variant>
        <vt:i4>7929966</vt:i4>
      </vt:variant>
      <vt:variant>
        <vt:i4>39</vt:i4>
      </vt:variant>
      <vt:variant>
        <vt:i4>0</vt:i4>
      </vt:variant>
      <vt:variant>
        <vt:i4>5</vt:i4>
      </vt:variant>
      <vt:variant>
        <vt:lpwstr>http://www.redbooks.ibm.com/redbooks/pdfs/sg247590.pdf</vt:lpwstr>
      </vt:variant>
      <vt:variant>
        <vt:lpwstr/>
      </vt:variant>
      <vt:variant>
        <vt:i4>6619257</vt:i4>
      </vt:variant>
      <vt:variant>
        <vt:i4>36</vt:i4>
      </vt:variant>
      <vt:variant>
        <vt:i4>0</vt:i4>
      </vt:variant>
      <vt:variant>
        <vt:i4>5</vt:i4>
      </vt:variant>
      <vt:variant>
        <vt:lpwstr>http://www.redbooks.ibm.com/redpapers/pdfs/redp4194.pdf</vt:lpwstr>
      </vt:variant>
      <vt:variant>
        <vt:lpwstr/>
      </vt:variant>
      <vt:variant>
        <vt:i4>2621560</vt:i4>
      </vt:variant>
      <vt:variant>
        <vt:i4>33</vt:i4>
      </vt:variant>
      <vt:variant>
        <vt:i4>0</vt:i4>
      </vt:variant>
      <vt:variant>
        <vt:i4>5</vt:i4>
      </vt:variant>
      <vt:variant>
        <vt:lpwstr>http://www-941.haw.ibm.com/collaboration/wiki/display/WikiPtype/AIXV53AdminBestPractice</vt:lpwstr>
      </vt:variant>
      <vt:variant>
        <vt:lpwstr/>
      </vt:variant>
      <vt:variant>
        <vt:i4>7602213</vt:i4>
      </vt:variant>
      <vt:variant>
        <vt:i4>30</vt:i4>
      </vt:variant>
      <vt:variant>
        <vt:i4>0</vt:i4>
      </vt:variant>
      <vt:variant>
        <vt:i4>5</vt:i4>
      </vt:variant>
      <vt:variant>
        <vt:lpwstr>http://publib.boulder.ibm.com/infocenter/systems/index.jsp?topic=/com.ibm.aix.cmds/doc/aixcmds2/fcstat.htm</vt:lpwstr>
      </vt:variant>
      <vt:variant>
        <vt:lpwstr/>
      </vt:variant>
      <vt:variant>
        <vt:i4>851998</vt:i4>
      </vt:variant>
      <vt:variant>
        <vt:i4>27</vt:i4>
      </vt:variant>
      <vt:variant>
        <vt:i4>0</vt:i4>
      </vt:variant>
      <vt:variant>
        <vt:i4>5</vt:i4>
      </vt:variant>
      <vt:variant>
        <vt:lpwstr>http://publibn.boulder.ibm.com/doc_link/en_US/a_doc_lib/cmds/aixcmds2/filemon.htm</vt:lpwstr>
      </vt:variant>
      <vt:variant>
        <vt:lpwstr/>
      </vt:variant>
      <vt:variant>
        <vt:i4>720917</vt:i4>
      </vt:variant>
      <vt:variant>
        <vt:i4>24</vt:i4>
      </vt:variant>
      <vt:variant>
        <vt:i4>0</vt:i4>
      </vt:variant>
      <vt:variant>
        <vt:i4>5</vt:i4>
      </vt:variant>
      <vt:variant>
        <vt:lpwstr>http://publib.boulder.ibm.com/infocenter/pseries/v5r3/index.jsp?topic=/com.ibm.aix.cmds/doc/aixcmds3/ioo.htm</vt:lpwstr>
      </vt:variant>
      <vt:variant>
        <vt:lpwstr/>
      </vt:variant>
      <vt:variant>
        <vt:i4>1114135</vt:i4>
      </vt:variant>
      <vt:variant>
        <vt:i4>21</vt:i4>
      </vt:variant>
      <vt:variant>
        <vt:i4>0</vt:i4>
      </vt:variant>
      <vt:variant>
        <vt:i4>5</vt:i4>
      </vt:variant>
      <vt:variant>
        <vt:lpwstr>http://publib.boulder.ibm.com/infocenter/pseries/v5r3/index.jsp?topic=/com.ibm.aix.cmds/doc/aixcmds6/vmo.htm</vt:lpwstr>
      </vt:variant>
      <vt:variant>
        <vt:lpwstr/>
      </vt:variant>
      <vt:variant>
        <vt:i4>1507397</vt:i4>
      </vt:variant>
      <vt:variant>
        <vt:i4>18</vt:i4>
      </vt:variant>
      <vt:variant>
        <vt:i4>0</vt:i4>
      </vt:variant>
      <vt:variant>
        <vt:i4>5</vt:i4>
      </vt:variant>
      <vt:variant>
        <vt:lpwstr>http://publib.boulder.ibm.com/infocenter/systems/index.jsp?topic=/com.ibm.aix.prftungd/doc/prftungd/lvm_perf_mon_lvmstat.htm&amp;tocNode=int_13139</vt:lpwstr>
      </vt:variant>
      <vt:variant>
        <vt:lpwstr/>
      </vt:variant>
      <vt:variant>
        <vt:i4>524375</vt:i4>
      </vt:variant>
      <vt:variant>
        <vt:i4>15</vt:i4>
      </vt:variant>
      <vt:variant>
        <vt:i4>0</vt:i4>
      </vt:variant>
      <vt:variant>
        <vt:i4>5</vt:i4>
      </vt:variant>
      <vt:variant>
        <vt:lpwstr>http://www-03.ibm.com/systems/p/os/aix/whitepapers/db_perf_aix.pdf</vt:lpwstr>
      </vt:variant>
      <vt:variant>
        <vt:lpwstr/>
      </vt:variant>
      <vt:variant>
        <vt:i4>5963796</vt:i4>
      </vt:variant>
      <vt:variant>
        <vt:i4>12</vt:i4>
      </vt:variant>
      <vt:variant>
        <vt:i4>0</vt:i4>
      </vt:variant>
      <vt:variant>
        <vt:i4>5</vt:i4>
      </vt:variant>
      <vt:variant>
        <vt:lpwstr>http://www-03.ibm.com/support/techdocs/atsmastr.nsf/WebIndex/WP100883</vt:lpwstr>
      </vt:variant>
      <vt:variant>
        <vt:lpwstr/>
      </vt:variant>
      <vt:variant>
        <vt:i4>4128822</vt:i4>
      </vt:variant>
      <vt:variant>
        <vt:i4>9</vt:i4>
      </vt:variant>
      <vt:variant>
        <vt:i4>0</vt:i4>
      </vt:variant>
      <vt:variant>
        <vt:i4>5</vt:i4>
      </vt:variant>
      <vt:variant>
        <vt:lpwstr>http://download.oracle.com/docs/cd/B28359_01/server.111/b32009/appa_aix.htm</vt:lpwstr>
      </vt:variant>
      <vt:variant>
        <vt:lpwstr/>
      </vt:variant>
      <vt:variant>
        <vt:i4>4653150</vt:i4>
      </vt:variant>
      <vt:variant>
        <vt:i4>6</vt:i4>
      </vt:variant>
      <vt:variant>
        <vt:i4>0</vt:i4>
      </vt:variant>
      <vt:variant>
        <vt:i4>5</vt:i4>
      </vt:variant>
      <vt:variant>
        <vt:lpwstr>http://publibn.boulder.ibm.com/doc_link/en_US/a_doc_lib/aixbman/prftungd/2365c812.htm</vt:lpwstr>
      </vt:variant>
      <vt:variant>
        <vt:lpwstr/>
      </vt:variant>
      <vt:variant>
        <vt:i4>3407972</vt:i4>
      </vt:variant>
      <vt:variant>
        <vt:i4>3</vt:i4>
      </vt:variant>
      <vt:variant>
        <vt:i4>0</vt:i4>
      </vt:variant>
      <vt:variant>
        <vt:i4>5</vt:i4>
      </vt:variant>
      <vt:variant>
        <vt:lpwstr>http://www-933.ibm.com/eserver/support/fixes/fixcentral</vt:lpwstr>
      </vt:variant>
      <vt:variant>
        <vt:lpwstr/>
      </vt:variant>
      <vt:variant>
        <vt:i4>6619197</vt:i4>
      </vt:variant>
      <vt:variant>
        <vt:i4>0</vt:i4>
      </vt:variant>
      <vt:variant>
        <vt:i4>0</vt:i4>
      </vt:variant>
      <vt:variant>
        <vt:i4>5</vt:i4>
      </vt:variant>
      <vt:variant>
        <vt:lpwstr>http://www14.software.ibm.com/webapp/set2/firmware/gjsn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recommendations for AIX:</dc:title>
  <dc:subject>AIX Best Practices with Hitachi Storage</dc:subject>
  <dc:creator>HDS</dc:creator>
  <cp:lastModifiedBy>Jeffrey Buntman</cp:lastModifiedBy>
  <cp:revision>2</cp:revision>
  <dcterms:created xsi:type="dcterms:W3CDTF">2021-07-19T20:29:00Z</dcterms:created>
  <dcterms:modified xsi:type="dcterms:W3CDTF">2021-07-19T20:29:00Z</dcterms:modified>
</cp:coreProperties>
</file>